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Layout w:type="fixed"/>
        <w:tblLook w:val="01E0" w:firstRow="1" w:lastRow="1" w:firstColumn="1" w:lastColumn="1" w:noHBand="0" w:noVBand="0"/>
      </w:tblPr>
      <w:tblGrid>
        <w:gridCol w:w="6120"/>
        <w:gridCol w:w="3690"/>
      </w:tblGrid>
      <w:tr w:rsidR="00E247CE" w:rsidRPr="005275CB" w:rsidTr="00C52B4F">
        <w:trPr>
          <w:cantSplit/>
        </w:trPr>
        <w:tc>
          <w:tcPr>
            <w:tcW w:w="9810" w:type="dxa"/>
            <w:gridSpan w:val="2"/>
          </w:tcPr>
          <w:p w:rsidR="00E247CE" w:rsidRPr="005275CB" w:rsidRDefault="00E247CE" w:rsidP="0088407C">
            <w:pPr>
              <w:spacing w:after="120" w:line="280" w:lineRule="atLeast"/>
              <w:rPr>
                <w:b/>
              </w:rPr>
            </w:pPr>
            <w:r w:rsidRPr="005275CB">
              <w:rPr>
                <w:b/>
              </w:rPr>
              <w:t>Introduction</w:t>
            </w:r>
          </w:p>
        </w:tc>
      </w:tr>
      <w:tr w:rsidR="00E247CE" w:rsidRPr="005275CB" w:rsidTr="005E2C46">
        <w:trPr>
          <w:cantSplit/>
          <w:trHeight w:val="2403"/>
        </w:trPr>
        <w:tc>
          <w:tcPr>
            <w:tcW w:w="9810" w:type="dxa"/>
            <w:gridSpan w:val="2"/>
          </w:tcPr>
          <w:p w:rsidR="00FC0F88" w:rsidRPr="00C52B4F" w:rsidRDefault="00FC0F88" w:rsidP="00FC0F88">
            <w:pPr>
              <w:spacing w:before="44"/>
              <w:ind w:left="720" w:right="-20" w:hanging="720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</w:rPr>
              <w:t xml:space="preserve">Using the properties of a mystery element and using the Periodic </w:t>
            </w:r>
            <w:r w:rsidR="005E2C46">
              <w:rPr>
                <w:rFonts w:eastAsia="Arial"/>
                <w:color w:val="231F20"/>
              </w:rPr>
              <w:t xml:space="preserve">Table </w:t>
            </w:r>
            <w:r>
              <w:rPr>
                <w:rFonts w:eastAsia="Arial"/>
                <w:color w:val="231F20"/>
              </w:rPr>
              <w:t xml:space="preserve">App, </w:t>
            </w:r>
          </w:p>
          <w:p w:rsidR="00FC0F88" w:rsidRDefault="00FC0F88" w:rsidP="00FC0F88">
            <w:pPr>
              <w:spacing w:before="44"/>
              <w:ind w:left="720" w:right="-20" w:hanging="720"/>
              <w:rPr>
                <w:rFonts w:eastAsia="Arial"/>
              </w:rPr>
            </w:pPr>
            <w:r>
              <w:rPr>
                <w:rFonts w:eastAsia="Arial"/>
                <w:color w:val="231F20"/>
                <w:spacing w:val="-18"/>
              </w:rPr>
              <w:t>y</w:t>
            </w:r>
            <w:r>
              <w:rPr>
                <w:rFonts w:eastAsia="Arial"/>
                <w:color w:val="231F20"/>
              </w:rPr>
              <w:t>ou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need to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identify the element that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has the following properties:</w:t>
            </w:r>
          </w:p>
          <w:p w:rsidR="00FC0F88" w:rsidRDefault="00FC0F88" w:rsidP="005E2C46">
            <w:pPr>
              <w:tabs>
                <w:tab w:val="left" w:pos="1120"/>
              </w:tabs>
              <w:spacing w:before="10" w:line="280" w:lineRule="atLeast"/>
              <w:ind w:left="720" w:right="-14"/>
              <w:rPr>
                <w:rFonts w:eastAsia="Arial"/>
              </w:rPr>
            </w:pPr>
            <w:r w:rsidRPr="00630BD8">
              <w:rPr>
                <w:rFonts w:eastAsia="Arial"/>
                <w:bCs/>
                <w:color w:val="231F20"/>
              </w:rPr>
              <w:t>1.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is a transition metal.</w:t>
            </w:r>
          </w:p>
          <w:p w:rsidR="00FC0F88" w:rsidRDefault="00FC0F88" w:rsidP="005E2C46">
            <w:pPr>
              <w:tabs>
                <w:tab w:val="left" w:pos="1120"/>
              </w:tabs>
              <w:spacing w:before="10" w:line="280" w:lineRule="atLeast"/>
              <w:ind w:left="720" w:right="-14"/>
              <w:rPr>
                <w:rFonts w:eastAsia="Arial"/>
              </w:rPr>
            </w:pPr>
            <w:r w:rsidRPr="00630BD8">
              <w:rPr>
                <w:rFonts w:eastAsia="Arial"/>
                <w:bCs/>
                <w:color w:val="231F20"/>
              </w:rPr>
              <w:t>2.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Its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outermost (valence) electrons are in the fourth energy level.</w:t>
            </w:r>
          </w:p>
          <w:p w:rsidR="00FC0F88" w:rsidRDefault="00FC0F88" w:rsidP="005E2C46">
            <w:pPr>
              <w:tabs>
                <w:tab w:val="left" w:pos="1120"/>
              </w:tabs>
              <w:spacing w:before="10" w:line="280" w:lineRule="atLeast"/>
              <w:ind w:left="720" w:right="-14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31F20"/>
              </w:rPr>
              <w:t>3.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has an atomic radius larger than Ru and smaller than Cd.</w:t>
            </w:r>
          </w:p>
          <w:p w:rsidR="00FC0F88" w:rsidRDefault="00FC0F88" w:rsidP="005E2C46">
            <w:pPr>
              <w:tabs>
                <w:tab w:val="left" w:pos="1120"/>
              </w:tabs>
              <w:spacing w:before="10" w:line="280" w:lineRule="atLeast"/>
              <w:ind w:left="720" w:right="-14"/>
              <w:rPr>
                <w:rFonts w:eastAsia="Arial"/>
              </w:rPr>
            </w:pPr>
            <w:r w:rsidRPr="00630BD8">
              <w:rPr>
                <w:rFonts w:eastAsia="Arial"/>
                <w:bCs/>
                <w:color w:val="231F20"/>
              </w:rPr>
              <w:t>4.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has </w:t>
            </w:r>
            <w:proofErr w:type="gramStart"/>
            <w:r>
              <w:rPr>
                <w:rFonts w:eastAsia="Arial"/>
                <w:color w:val="231F20"/>
              </w:rPr>
              <w:t>a first</w:t>
            </w:r>
            <w:proofErr w:type="gramEnd"/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ionization energy greater than Ru and less than Cd.</w:t>
            </w:r>
          </w:p>
          <w:p w:rsidR="00FC0F88" w:rsidRDefault="00FC0F88" w:rsidP="005E2C46">
            <w:pPr>
              <w:tabs>
                <w:tab w:val="left" w:pos="1120"/>
              </w:tabs>
              <w:spacing w:before="10" w:line="280" w:lineRule="atLeast"/>
              <w:ind w:left="720" w:right="-14"/>
              <w:rPr>
                <w:rFonts w:eastAsia="Arial"/>
              </w:rPr>
            </w:pPr>
            <w:r w:rsidRPr="00630BD8">
              <w:rPr>
                <w:rFonts w:eastAsia="Arial"/>
                <w:bCs/>
                <w:color w:val="231F20"/>
              </w:rPr>
              <w:t>5.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has </w:t>
            </w:r>
            <w:proofErr w:type="gramStart"/>
            <w:r>
              <w:rPr>
                <w:rFonts w:eastAsia="Arial"/>
                <w:color w:val="231F20"/>
              </w:rPr>
              <w:t>an electronegativity</w:t>
            </w:r>
            <w:proofErr w:type="gramEnd"/>
            <w:r>
              <w:rPr>
                <w:rFonts w:eastAsia="Arial"/>
                <w:color w:val="231F20"/>
              </w:rPr>
              <w:t xml:space="preserve"> greater than Cd and less than Rh.</w:t>
            </w:r>
          </w:p>
          <w:p w:rsidR="00673E47" w:rsidRPr="005E2C46" w:rsidRDefault="00FC0F88" w:rsidP="005E2C46">
            <w:pPr>
              <w:tabs>
                <w:tab w:val="left" w:pos="1120"/>
              </w:tabs>
              <w:spacing w:before="10" w:line="280" w:lineRule="atLeast"/>
              <w:ind w:left="720" w:right="-14"/>
              <w:rPr>
                <w:rFonts w:eastAsia="Arial"/>
              </w:rPr>
            </w:pPr>
            <w:r w:rsidRPr="00630BD8">
              <w:rPr>
                <w:rFonts w:eastAsia="Arial"/>
                <w:bCs/>
                <w:color w:val="231F20"/>
              </w:rPr>
              <w:t>6.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has the highest density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 remaining possible choices.</w:t>
            </w:r>
          </w:p>
        </w:tc>
      </w:tr>
      <w:tr w:rsidR="00630BD8" w:rsidRPr="005275CB" w:rsidTr="00C52B4F">
        <w:trPr>
          <w:cantSplit/>
        </w:trPr>
        <w:tc>
          <w:tcPr>
            <w:tcW w:w="9810" w:type="dxa"/>
            <w:gridSpan w:val="2"/>
          </w:tcPr>
          <w:p w:rsidR="00630BD8" w:rsidRPr="00630BD8" w:rsidRDefault="00630BD8" w:rsidP="00630BD8">
            <w:pPr>
              <w:spacing w:after="120" w:line="280" w:lineRule="atLeast"/>
              <w:ind w:left="720" w:right="-14" w:hanging="720"/>
              <w:rPr>
                <w:rFonts w:eastAsia="Arial"/>
                <w:b/>
                <w:color w:val="231F20"/>
              </w:rPr>
            </w:pPr>
            <w:r w:rsidRPr="00630BD8">
              <w:rPr>
                <w:rFonts w:eastAsia="Arial"/>
                <w:b/>
                <w:color w:val="231F20"/>
              </w:rPr>
              <w:t>Objectives</w:t>
            </w:r>
          </w:p>
        </w:tc>
      </w:tr>
      <w:tr w:rsidR="00630BD8" w:rsidRPr="005275CB" w:rsidTr="00630BD8">
        <w:trPr>
          <w:cantSplit/>
          <w:trHeight w:val="693"/>
        </w:trPr>
        <w:tc>
          <w:tcPr>
            <w:tcW w:w="9810" w:type="dxa"/>
            <w:gridSpan w:val="2"/>
          </w:tcPr>
          <w:p w:rsidR="00630BD8" w:rsidRDefault="00630BD8" w:rsidP="00630BD8">
            <w:pPr>
              <w:spacing w:before="44"/>
              <w:ind w:right="-20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b/>
                <w:color w:val="231F20"/>
              </w:rPr>
              <w:t>In this activity, you will:</w:t>
            </w:r>
          </w:p>
          <w:p w:rsidR="00630BD8" w:rsidRPr="00630BD8" w:rsidRDefault="00630BD8" w:rsidP="00630BD8">
            <w:pPr>
              <w:pStyle w:val="ListParagraph"/>
              <w:numPr>
                <w:ilvl w:val="0"/>
                <w:numId w:val="8"/>
              </w:numPr>
              <w:spacing w:before="10"/>
              <w:ind w:right="-20"/>
              <w:rPr>
                <w:rFonts w:eastAsia="Arial"/>
              </w:rPr>
            </w:pPr>
            <w:r w:rsidRPr="00630BD8">
              <w:rPr>
                <w:rFonts w:eastAsia="Arial"/>
                <w:color w:val="231F20"/>
              </w:rPr>
              <w:t>use the properties of</w:t>
            </w:r>
            <w:r w:rsidRPr="00630BD8">
              <w:rPr>
                <w:rFonts w:eastAsia="Arial"/>
                <w:color w:val="231F20"/>
                <w:spacing w:val="-2"/>
              </w:rPr>
              <w:t xml:space="preserve"> </w:t>
            </w:r>
            <w:r w:rsidRPr="00630BD8">
              <w:rPr>
                <w:rFonts w:eastAsia="Arial"/>
                <w:color w:val="231F20"/>
              </w:rPr>
              <w:t>a mystery element to</w:t>
            </w:r>
            <w:r w:rsidRPr="00630BD8">
              <w:rPr>
                <w:rFonts w:eastAsia="Arial"/>
                <w:color w:val="231F20"/>
                <w:spacing w:val="-2"/>
              </w:rPr>
              <w:t xml:space="preserve"> </w:t>
            </w:r>
            <w:r w:rsidRPr="00630BD8">
              <w:rPr>
                <w:rFonts w:eastAsia="Arial"/>
                <w:color w:val="231F20"/>
              </w:rPr>
              <w:t>determine its identity</w:t>
            </w:r>
            <w:r w:rsidRPr="00630BD8">
              <w:rPr>
                <w:rFonts w:eastAsia="Arial"/>
              </w:rPr>
              <w:t xml:space="preserve"> </w:t>
            </w:r>
            <w:r w:rsidRPr="00630BD8">
              <w:rPr>
                <w:rFonts w:eastAsia="Arial"/>
                <w:color w:val="231F20"/>
              </w:rPr>
              <w:t>us</w:t>
            </w:r>
            <w:r w:rsidRPr="00630BD8">
              <w:rPr>
                <w:rFonts w:eastAsia="Arial"/>
                <w:color w:val="231F20"/>
              </w:rPr>
              <w:t>ing</w:t>
            </w:r>
            <w:r w:rsidRPr="00630BD8">
              <w:rPr>
                <w:rFonts w:eastAsia="Arial"/>
                <w:color w:val="231F20"/>
              </w:rPr>
              <w:t xml:space="preserve"> the Periodic</w:t>
            </w:r>
            <w:r w:rsidRPr="00630BD8">
              <w:rPr>
                <w:rFonts w:eastAsia="Arial"/>
                <w:color w:val="231F20"/>
                <w:spacing w:val="-11"/>
              </w:rPr>
              <w:t xml:space="preserve"> </w:t>
            </w:r>
            <w:r w:rsidRPr="00630BD8">
              <w:rPr>
                <w:rFonts w:eastAsia="Arial"/>
                <w:color w:val="231F20"/>
                <w:spacing w:val="-11"/>
              </w:rPr>
              <w:t xml:space="preserve">Table </w:t>
            </w:r>
            <w:r w:rsidRPr="00630BD8">
              <w:rPr>
                <w:rFonts w:eastAsia="Arial"/>
                <w:color w:val="231F20"/>
              </w:rPr>
              <w:t>App</w:t>
            </w:r>
          </w:p>
        </w:tc>
      </w:tr>
      <w:tr w:rsidR="00630BD8" w:rsidRPr="005275CB" w:rsidTr="00C52B4F">
        <w:trPr>
          <w:cantSplit/>
        </w:trPr>
        <w:tc>
          <w:tcPr>
            <w:tcW w:w="9810" w:type="dxa"/>
            <w:gridSpan w:val="2"/>
          </w:tcPr>
          <w:p w:rsidR="00630BD8" w:rsidRPr="00630BD8" w:rsidRDefault="00630BD8" w:rsidP="00630BD8">
            <w:pPr>
              <w:spacing w:after="120" w:line="280" w:lineRule="atLeast"/>
              <w:ind w:left="720" w:right="-14" w:hanging="720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b/>
                <w:color w:val="231F20"/>
              </w:rPr>
              <w:t>What You’ll Need</w:t>
            </w:r>
          </w:p>
        </w:tc>
      </w:tr>
      <w:tr w:rsidR="00630BD8" w:rsidRPr="005275CB" w:rsidTr="005E2C46">
        <w:trPr>
          <w:cantSplit/>
          <w:trHeight w:val="468"/>
        </w:trPr>
        <w:tc>
          <w:tcPr>
            <w:tcW w:w="9810" w:type="dxa"/>
            <w:gridSpan w:val="2"/>
          </w:tcPr>
          <w:p w:rsidR="00630BD8" w:rsidRPr="00630BD8" w:rsidRDefault="00630BD8" w:rsidP="00630BD8">
            <w:pPr>
              <w:pStyle w:val="ListParagraph"/>
              <w:numPr>
                <w:ilvl w:val="0"/>
                <w:numId w:val="7"/>
              </w:numPr>
              <w:spacing w:before="44"/>
              <w:ind w:right="-20"/>
              <w:rPr>
                <w:rFonts w:eastAsia="Arial"/>
                <w:color w:val="231F20"/>
              </w:rPr>
            </w:pPr>
            <w:r w:rsidRPr="00630BD8">
              <w:rPr>
                <w:rFonts w:eastAsia="Arial"/>
                <w:color w:val="231F20"/>
              </w:rPr>
              <w:t>TI-84 Plus CE, with Periodic Table App</w:t>
            </w:r>
          </w:p>
        </w:tc>
      </w:tr>
      <w:tr w:rsidR="005E2C46" w:rsidRPr="005275CB" w:rsidTr="005E2C46">
        <w:trPr>
          <w:cantSplit/>
          <w:trHeight w:val="333"/>
        </w:trPr>
        <w:tc>
          <w:tcPr>
            <w:tcW w:w="9810" w:type="dxa"/>
            <w:gridSpan w:val="2"/>
          </w:tcPr>
          <w:p w:rsidR="005E2C46" w:rsidRPr="005E2C46" w:rsidRDefault="005E2C46" w:rsidP="005E2C46">
            <w:pPr>
              <w:spacing w:line="280" w:lineRule="atLeast"/>
              <w:rPr>
                <w:b/>
              </w:rPr>
            </w:pPr>
            <w:r>
              <w:rPr>
                <w:b/>
              </w:rPr>
              <w:t>Begin Your Investigation</w:t>
            </w:r>
          </w:p>
        </w:tc>
      </w:tr>
      <w:tr w:rsidR="006A51EA" w:rsidRPr="005275CB" w:rsidTr="00C52B4F">
        <w:trPr>
          <w:cantSplit/>
        </w:trPr>
        <w:tc>
          <w:tcPr>
            <w:tcW w:w="6120" w:type="dxa"/>
          </w:tcPr>
          <w:p w:rsidR="006A51EA" w:rsidRPr="00C52B4F" w:rsidRDefault="006A51EA" w:rsidP="005E2C46">
            <w:pPr>
              <w:spacing w:line="280" w:lineRule="atLeast"/>
              <w:ind w:left="259" w:hanging="259"/>
            </w:pPr>
            <w:r>
              <w:rPr>
                <w:rFonts w:eastAsia="Arial"/>
                <w:color w:val="231F20"/>
                <w:spacing w:val="-7"/>
              </w:rPr>
              <w:t>1. T</w:t>
            </w:r>
            <w:r>
              <w:rPr>
                <w:rFonts w:eastAsia="Arial"/>
                <w:color w:val="231F20"/>
              </w:rPr>
              <w:t>urn</w:t>
            </w:r>
            <w:r>
              <w:rPr>
                <w:rFonts w:eastAsia="Arial"/>
                <w:color w:val="231F20"/>
                <w:spacing w:val="54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the calculator on and press </w:t>
            </w:r>
            <w:r>
              <w:rPr>
                <w:rFonts w:ascii="TI84EmuKeys" w:eastAsia="TI84EmuKeys" w:hAnsi="TI84EmuKeys" w:cs="TI84EmuKeys"/>
                <w:color w:val="231F20"/>
              </w:rPr>
              <w:t>A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55"/>
              </w:rPr>
              <w:t xml:space="preserve"> </w:t>
            </w:r>
            <w:r>
              <w:rPr>
                <w:rFonts w:eastAsia="Arial"/>
                <w:color w:val="231F20"/>
              </w:rPr>
              <w:t>Use the arrow keys</w:t>
            </w:r>
            <w:r>
              <w:rPr>
                <w:rFonts w:eastAsia="Arial"/>
                <w:color w:val="231F20"/>
                <w:spacing w:val="10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9"/>
              </w:rPr>
              <w:t xml:space="preserve"> </w:t>
            </w:r>
            <w:r>
              <w:rPr>
                <w:rFonts w:eastAsia="Arial"/>
                <w:color w:val="231F20"/>
              </w:rPr>
              <w:t>move</w:t>
            </w:r>
            <w:r>
              <w:rPr>
                <w:rFonts w:eastAsia="Arial"/>
                <w:color w:val="231F20"/>
                <w:spacing w:val="10"/>
              </w:rPr>
              <w:t xml:space="preserve"> </w:t>
            </w:r>
            <w:r>
              <w:rPr>
                <w:rFonts w:eastAsia="Arial"/>
                <w:color w:val="231F20"/>
              </w:rPr>
              <w:t>down</w:t>
            </w:r>
            <w:r>
              <w:rPr>
                <w:rFonts w:eastAsia="Arial"/>
                <w:color w:val="231F20"/>
                <w:spacing w:val="10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9"/>
              </w:rPr>
              <w:t xml:space="preserve"> </w:t>
            </w:r>
            <w:r>
              <w:rPr>
                <w:rFonts w:eastAsia="Arial"/>
                <w:color w:val="231F20"/>
              </w:rPr>
              <w:t>PERIODIC, and</w:t>
            </w:r>
            <w:r>
              <w:rPr>
                <w:rFonts w:eastAsia="Arial"/>
                <w:color w:val="231F20"/>
                <w:spacing w:val="10"/>
              </w:rPr>
              <w:t xml:space="preserve"> </w:t>
            </w:r>
            <w:r>
              <w:rPr>
                <w:rFonts w:eastAsia="Arial"/>
                <w:color w:val="231F20"/>
              </w:rPr>
              <w:t>press</w:t>
            </w:r>
            <w:r>
              <w:rPr>
                <w:rFonts w:eastAsia="Arial"/>
                <w:color w:val="231F20"/>
                <w:spacing w:val="10"/>
              </w:rPr>
              <w:t xml:space="preserve"> </w:t>
            </w:r>
            <w:r>
              <w:rPr>
                <w:rFonts w:ascii="TI84EmuKeys" w:eastAsia="TI84EmuKeys" w:hAnsi="TI84EmuKeys" w:cs="TI84EmuKeys"/>
                <w:color w:val="231F20"/>
              </w:rPr>
              <w:t>e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6"/>
              </w:rPr>
              <w:t xml:space="preserve">  </w:t>
            </w:r>
            <w:r>
              <w:rPr>
                <w:rFonts w:eastAsia="Arial"/>
                <w:color w:val="231F20"/>
                <w:spacing w:val="-18"/>
              </w:rPr>
              <w:t>Y</w:t>
            </w:r>
            <w:r>
              <w:rPr>
                <w:rFonts w:eastAsia="Arial"/>
                <w:color w:val="231F20"/>
              </w:rPr>
              <w:t>our applications menu may look di</w:t>
            </w:r>
            <w:r>
              <w:rPr>
                <w:rFonts w:eastAsia="Arial"/>
                <w:color w:val="231F20"/>
                <w:spacing w:val="-4"/>
              </w:rPr>
              <w:t>f</w:t>
            </w:r>
            <w:r>
              <w:rPr>
                <w:rFonts w:eastAsia="Arial"/>
                <w:color w:val="231F20"/>
              </w:rPr>
              <w:t>ferent from the one here.  That</w:t>
            </w:r>
            <w:r>
              <w:rPr>
                <w:rFonts w:eastAsia="Arial"/>
                <w:color w:val="231F20"/>
                <w:spacing w:val="-4"/>
              </w:rPr>
              <w:t>’</w:t>
            </w:r>
            <w:r>
              <w:rPr>
                <w:rFonts w:eastAsia="Arial"/>
                <w:color w:val="231F20"/>
              </w:rPr>
              <w:t>s OK;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just scroll down </w:t>
            </w:r>
            <w:r w:rsidR="00451857">
              <w:rPr>
                <w:rFonts w:eastAsia="Arial"/>
                <w:color w:val="231F20"/>
              </w:rPr>
              <w:t xml:space="preserve">or up </w:t>
            </w:r>
            <w:r>
              <w:rPr>
                <w:rFonts w:eastAsia="Arial"/>
                <w:color w:val="231F20"/>
              </w:rPr>
              <w:t>until PERIODIC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is highlighted.</w:t>
            </w:r>
          </w:p>
        </w:tc>
        <w:tc>
          <w:tcPr>
            <w:tcW w:w="3690" w:type="dxa"/>
          </w:tcPr>
          <w:p w:rsidR="006A51EA" w:rsidRPr="00036734" w:rsidRDefault="006A51EA" w:rsidP="0071123C">
            <w:pPr>
              <w:spacing w:after="120" w:line="280" w:lineRule="atLeast"/>
              <w:jc w:val="center"/>
            </w:pPr>
            <w:r w:rsidRPr="00036734">
              <w:fldChar w:fldCharType="begin"/>
            </w:r>
            <w:r w:rsidRPr="00036734">
              <w:instrText xml:space="preserve"> INCLUDEPICTURE "C:\\Users\\Marian\\AppData\\Local\\Temp\\Texas Instruments\\TI-SmartView CE for the TI-84 Plus Family\\Capture1-1479354834538.png" \* MERGEFORMATINET </w:instrText>
            </w:r>
            <w:r w:rsidRPr="00036734">
              <w:fldChar w:fldCharType="separate"/>
            </w:r>
            <w:r w:rsidR="00A45038">
              <w:fldChar w:fldCharType="begin"/>
            </w:r>
            <w:r w:rsidR="00A45038">
              <w:instrText xml:space="preserve"> INCLUDEPICTURE  "C:\\Users\\Marian\\AppData\\Local\\Temp\\Texas Instruments\\TI-SmartView CE for the TI-84 Plus Family\\Capture1-1479354834538.png" \* MERGEFORMATINET </w:instrText>
            </w:r>
            <w:r w:rsidR="00A45038">
              <w:fldChar w:fldCharType="separate"/>
            </w:r>
            <w:r w:rsidR="002837BC">
              <w:fldChar w:fldCharType="begin"/>
            </w:r>
            <w:r w:rsidR="002837BC">
              <w:instrText xml:space="preserve"> INCLUDEPICTURE  "C:\\Users\\Marian\\AppData\\Local\\Temp\\Texas Instruments\\TI-SmartView CE for the TI-84 Plus Family\\Capture1-1479354834538.png" \* MERGEFORMATINET </w:instrText>
            </w:r>
            <w:r w:rsidR="002837BC">
              <w:fldChar w:fldCharType="separate"/>
            </w:r>
            <w:r w:rsidR="00636FB6">
              <w:fldChar w:fldCharType="begin"/>
            </w:r>
            <w:r w:rsidR="00636FB6">
              <w:instrText xml:space="preserve"> INCLUDEPICTURE  "C:\\Users\\Marian\\AppData\\Local\\Temp\\Texas Instruments\\TI-SmartView CE for the TI-84 Plus Family\\Capture1-1479354834538.png" \* MERGEFORMATINET </w:instrText>
            </w:r>
            <w:r w:rsidR="00636FB6">
              <w:fldChar w:fldCharType="separate"/>
            </w:r>
            <w:r w:rsidR="003957EE">
              <w:fldChar w:fldCharType="begin"/>
            </w:r>
            <w:r w:rsidR="003957EE">
              <w:instrText xml:space="preserve"> </w:instrText>
            </w:r>
            <w:r w:rsidR="003957EE">
              <w:instrText>INCLUDEPICTURE  "C:\\Users\\AppData\\Local\\Temp\\Texas Instruments\\TI-SmartView CE for the TI-</w:instrText>
            </w:r>
            <w:r w:rsidR="003957EE">
              <w:instrText>84 Plus Family\\Capture1-1479354834538.png" \* MERGEFORMATINET</w:instrText>
            </w:r>
            <w:r w:rsidR="003957EE">
              <w:instrText xml:space="preserve"> </w:instrText>
            </w:r>
            <w:r w:rsidR="003957EE">
              <w:fldChar w:fldCharType="separate"/>
            </w:r>
            <w:r w:rsidR="00630BD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apture 1" style="width:143.25pt;height:108pt">
                  <v:imagedata r:id="rId13" r:href="rId14"/>
                </v:shape>
              </w:pict>
            </w:r>
            <w:r w:rsidR="003957EE">
              <w:fldChar w:fldCharType="end"/>
            </w:r>
            <w:r w:rsidR="00636FB6">
              <w:fldChar w:fldCharType="end"/>
            </w:r>
            <w:r w:rsidR="002837BC">
              <w:fldChar w:fldCharType="end"/>
            </w:r>
            <w:r w:rsidR="00A45038">
              <w:fldChar w:fldCharType="end"/>
            </w:r>
            <w:r w:rsidRPr="00036734">
              <w:fldChar w:fldCharType="end"/>
            </w:r>
          </w:p>
        </w:tc>
      </w:tr>
      <w:tr w:rsidR="006A51EA" w:rsidRPr="005275CB" w:rsidTr="00C52B4F">
        <w:trPr>
          <w:cantSplit/>
        </w:trPr>
        <w:tc>
          <w:tcPr>
            <w:tcW w:w="6120" w:type="dxa"/>
          </w:tcPr>
          <w:p w:rsidR="006A51EA" w:rsidRPr="00C52B4F" w:rsidRDefault="00BD29E6" w:rsidP="00C52B4F">
            <w:pPr>
              <w:spacing w:line="280" w:lineRule="atLeast"/>
              <w:ind w:left="252" w:hanging="252"/>
            </w:pPr>
            <w:r>
              <w:rPr>
                <w:rFonts w:eastAsia="Arial"/>
                <w:color w:val="231F20"/>
              </w:rPr>
              <w:t>2. Press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ascii="TI84PlusCEKeys" w:eastAsia="Arial" w:hAnsi="TI84PlusCEKeys"/>
                <w:color w:val="231F20"/>
                <w:spacing w:val="-12"/>
              </w:rPr>
              <w:t>o</w:t>
            </w:r>
            <w:r>
              <w:rPr>
                <w:rFonts w:eastAsia="Arial"/>
                <w:color w:val="231F20"/>
              </w:rPr>
              <w:t xml:space="preserve"> to select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OPTIONS.</w:t>
            </w:r>
            <w:r>
              <w:rPr>
                <w:rFonts w:eastAsia="Arial"/>
                <w:color w:val="231F20"/>
                <w:spacing w:val="-22"/>
              </w:rPr>
              <w:t xml:space="preserve"> </w:t>
            </w:r>
            <w:r>
              <w:rPr>
                <w:rFonts w:eastAsia="Arial"/>
                <w:color w:val="231F20"/>
              </w:rPr>
              <w:t>Use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arrow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keys to</w:t>
            </w:r>
            <w:r>
              <w:rPr>
                <w:rFonts w:eastAsia="Arial"/>
                <w:color w:val="231F20"/>
                <w:spacing w:val="13"/>
              </w:rPr>
              <w:t xml:space="preserve"> </w:t>
            </w:r>
            <w:r>
              <w:rPr>
                <w:rFonts w:eastAsia="Arial"/>
                <w:color w:val="231F20"/>
              </w:rPr>
              <w:t>highlight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eastAsia="Arial"/>
                <w:color w:val="231F20"/>
              </w:rPr>
              <w:t>GRAPH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eastAsia="Arial"/>
                <w:color w:val="231F20"/>
              </w:rPr>
              <w:t>PROPE</w:t>
            </w:r>
            <w:r>
              <w:rPr>
                <w:rFonts w:eastAsia="Arial"/>
                <w:color w:val="231F20"/>
                <w:spacing w:val="-4"/>
              </w:rPr>
              <w:t>R</w:t>
            </w:r>
            <w:r>
              <w:rPr>
                <w:rFonts w:eastAsia="Arial"/>
                <w:color w:val="231F20"/>
              </w:rPr>
              <w:t>TIES.</w:t>
            </w:r>
            <w:r>
              <w:rPr>
                <w:rFonts w:eastAsia="Arial"/>
                <w:color w:val="231F20"/>
                <w:spacing w:val="10"/>
              </w:rPr>
              <w:t xml:space="preserve"> </w:t>
            </w:r>
            <w:r>
              <w:rPr>
                <w:rFonts w:eastAsia="Arial"/>
                <w:color w:val="231F20"/>
              </w:rPr>
              <w:t>Press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ascii="TI84EmuKeys" w:eastAsia="TI84EmuKeys" w:hAnsi="TI84EmuKeys" w:cs="TI84EmuKeys"/>
                <w:color w:val="231F20"/>
              </w:rPr>
              <w:t>e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  <w:spacing w:val="-15"/>
              </w:rPr>
              <w:t>A</w:t>
            </w:r>
            <w:r>
              <w:rPr>
                <w:rFonts w:eastAsia="Arial"/>
                <w:color w:val="231F20"/>
                <w:spacing w:val="-4"/>
              </w:rPr>
              <w:t>T</w:t>
            </w:r>
            <w:r>
              <w:rPr>
                <w:rFonts w:eastAsia="Arial"/>
                <w:color w:val="231F20"/>
              </w:rPr>
              <w:t>OMIC</w:t>
            </w:r>
            <w:r>
              <w:rPr>
                <w:rFonts w:eastAsia="Arial"/>
                <w:color w:val="231F20"/>
                <w:spacing w:val="-8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RADIUS should be highlighted. Press </w:t>
            </w:r>
            <w:r>
              <w:rPr>
                <w:rFonts w:ascii="TI84PlusCEKeys" w:eastAsia="Arial" w:hAnsi="TI84PlusCEKeys"/>
                <w:color w:val="231F20"/>
              </w:rPr>
              <w:t>o</w:t>
            </w:r>
            <w:r>
              <w:rPr>
                <w:rFonts w:eastAsia="Arial"/>
                <w:color w:val="231F20"/>
              </w:rPr>
              <w:t xml:space="preserve"> </w:t>
            </w:r>
            <w:r w:rsidR="00451857">
              <w:rPr>
                <w:rFonts w:eastAsia="Arial"/>
                <w:color w:val="231F20"/>
              </w:rPr>
              <w:t>to select OK.</w:t>
            </w:r>
            <w:r>
              <w:rPr>
                <w:rFonts w:eastAsia="Arial"/>
                <w:color w:val="231F20"/>
              </w:rPr>
              <w:t xml:space="preserve">              </w:t>
            </w:r>
          </w:p>
        </w:tc>
        <w:tc>
          <w:tcPr>
            <w:tcW w:w="3690" w:type="dxa"/>
          </w:tcPr>
          <w:p w:rsidR="006A51EA" w:rsidRPr="00036734" w:rsidRDefault="00E95A95" w:rsidP="0071123C">
            <w:pPr>
              <w:spacing w:after="120" w:line="280" w:lineRule="atLeast"/>
              <w:jc w:val="center"/>
            </w:pPr>
            <w:r w:rsidRPr="00036734">
              <w:fldChar w:fldCharType="begin"/>
            </w:r>
            <w:r w:rsidRPr="00036734">
              <w:instrText xml:space="preserve"> INCLUDEPICTURE "C:\\Users\\Marian\\AppData\\Local\\Temp\\Texas Instruments\\TI-SmartView CE for the TI-84 Plus Family\\Capture5-1479354834710.png" \* MERGEFORMATINET </w:instrText>
            </w:r>
            <w:r w:rsidRPr="00036734">
              <w:fldChar w:fldCharType="separate"/>
            </w:r>
            <w:r>
              <w:fldChar w:fldCharType="begin"/>
            </w:r>
            <w:r>
              <w:instrText xml:space="preserve"> INCLUDEPICTURE  "C:\\Users\\Marian\\AppData\\Local\\Temp\\Texas Instruments\\TI-SmartView CE for the TI-84 Plus Family\\Capture5-1479354834710.png" \* MERGEFORMATINET </w:instrText>
            </w:r>
            <w:r>
              <w:fldChar w:fldCharType="separate"/>
            </w:r>
            <w:r w:rsidR="002837BC">
              <w:fldChar w:fldCharType="begin"/>
            </w:r>
            <w:r w:rsidR="002837BC">
              <w:instrText xml:space="preserve"> INCLUDEPICTURE  "C:\\Users\\Marian\\AppData\\Local\\Temp\\Texas Instruments\\TI-SmartView CE for the TI-84 Plus Family\\Capture5-1479354834710.png" \* MERGEFORMATINET </w:instrText>
            </w:r>
            <w:r w:rsidR="002837BC">
              <w:fldChar w:fldCharType="separate"/>
            </w:r>
            <w:r w:rsidR="00636FB6">
              <w:fldChar w:fldCharType="begin"/>
            </w:r>
            <w:r w:rsidR="00636FB6">
              <w:instrText xml:space="preserve"> INCLUDEPICTURE  "C:\\Users\\Marian\\AppData\\Local\\Temp\\Texas Instruments\\TI-SmartView CE for the TI-84 Plus Family\\Capture5-1479354834710.png" \* MERGEFORMATINET </w:instrText>
            </w:r>
            <w:r w:rsidR="00636FB6">
              <w:fldChar w:fldCharType="separate"/>
            </w:r>
            <w:r w:rsidR="003957EE">
              <w:fldChar w:fldCharType="begin"/>
            </w:r>
            <w:r w:rsidR="003957EE">
              <w:instrText xml:space="preserve"> </w:instrText>
            </w:r>
            <w:r w:rsidR="003957EE">
              <w:instrText>INCLUDEPICTURE  "C:\\Users\\AppData\\Local\\Temp\\Texas Instruments\\TI-SmartView CE for the TI-</w:instrText>
            </w:r>
            <w:r w:rsidR="003957EE">
              <w:instrText>84 Plus Family\\Capture5-1479354834710.png" \* MERGEFORMATINET</w:instrText>
            </w:r>
            <w:r w:rsidR="003957EE">
              <w:instrText xml:space="preserve"> </w:instrText>
            </w:r>
            <w:r w:rsidR="003957EE">
              <w:fldChar w:fldCharType="separate"/>
            </w:r>
            <w:r w:rsidR="00630BD8">
              <w:pict>
                <v:shape id="_x0000_i1026" type="#_x0000_t75" alt="Capture 5" style="width:142.5pt;height:108pt">
                  <v:imagedata r:id="rId15" r:href="rId16"/>
                </v:shape>
              </w:pict>
            </w:r>
            <w:r w:rsidR="003957EE">
              <w:fldChar w:fldCharType="end"/>
            </w:r>
            <w:r w:rsidR="00636FB6">
              <w:fldChar w:fldCharType="end"/>
            </w:r>
            <w:r w:rsidR="002837BC">
              <w:fldChar w:fldCharType="end"/>
            </w:r>
            <w:r>
              <w:fldChar w:fldCharType="end"/>
            </w:r>
            <w:r w:rsidRPr="00036734">
              <w:fldChar w:fldCharType="end"/>
            </w:r>
          </w:p>
        </w:tc>
      </w:tr>
      <w:tr w:rsidR="00BD29E6" w:rsidRPr="005275CB" w:rsidTr="00C52B4F">
        <w:trPr>
          <w:cantSplit/>
          <w:trHeight w:val="2637"/>
        </w:trPr>
        <w:tc>
          <w:tcPr>
            <w:tcW w:w="6120" w:type="dxa"/>
          </w:tcPr>
          <w:p w:rsidR="00BD29E6" w:rsidRDefault="00BD29E6">
            <w:pPr>
              <w:spacing w:line="280" w:lineRule="atLeast"/>
              <w:ind w:left="252" w:hanging="252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</w:rPr>
              <w:t>3. 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graph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should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look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like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one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shown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to the right. Use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the arrow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keys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11"/>
              </w:rPr>
              <w:t xml:space="preserve"> </w:t>
            </w:r>
            <w:r>
              <w:rPr>
                <w:rFonts w:eastAsia="Arial"/>
                <w:color w:val="231F20"/>
              </w:rPr>
              <w:t>move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cursor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along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points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in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graph. 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element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corresponding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to each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point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is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displayed between at arrow tabs </w:t>
            </w:r>
            <w:r>
              <w:rPr>
                <w:noProof/>
              </w:rPr>
              <w:drawing>
                <wp:inline distT="0" distB="0" distL="0" distR="0" wp14:anchorId="19BAB1B3" wp14:editId="2A3FDD9F">
                  <wp:extent cx="1112520" cy="170632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29" cy="179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color w:val="231F20"/>
                <w:spacing w:val="9"/>
              </w:rPr>
              <w:t xml:space="preserve"> at </w:t>
            </w:r>
            <w:r>
              <w:rPr>
                <w:rFonts w:eastAsia="Arial"/>
                <w:color w:val="231F20"/>
              </w:rPr>
              <w:t>the bottom of the screen.</w:t>
            </w:r>
            <w:r>
              <w:rPr>
                <w:rFonts w:eastAsia="Arial"/>
                <w:color w:val="231F20"/>
                <w:spacing w:val="2"/>
              </w:rPr>
              <w:t xml:space="preserve">  </w:t>
            </w:r>
            <w:r>
              <w:rPr>
                <w:rFonts w:eastAsia="Arial"/>
                <w:color w:val="231F20"/>
              </w:rPr>
              <w:t>Use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arrow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keys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to move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cursor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through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the elements.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Find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trend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line that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includes 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elements Ru and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Cd.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Identify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all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19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elements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on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this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trend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line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that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have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atomic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radii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larger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than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Ru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and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smaller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than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Cd.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  <w:spacing w:val="-4"/>
              </w:rPr>
              <w:t>W</w:t>
            </w:r>
            <w:r>
              <w:rPr>
                <w:rFonts w:eastAsia="Arial"/>
                <w:color w:val="231F20"/>
              </w:rPr>
              <w:t>rite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 symbols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these elements in the data table</w:t>
            </w:r>
          </w:p>
        </w:tc>
        <w:tc>
          <w:tcPr>
            <w:tcW w:w="3690" w:type="dxa"/>
          </w:tcPr>
          <w:p w:rsidR="00BD29E6" w:rsidRPr="00036734" w:rsidRDefault="00E95A95" w:rsidP="00630BD8">
            <w:pPr>
              <w:spacing w:before="120" w:after="120" w:line="280" w:lineRule="atLeast"/>
              <w:jc w:val="center"/>
            </w:pPr>
            <w:r w:rsidRPr="00036734">
              <w:fldChar w:fldCharType="begin"/>
            </w:r>
            <w:r w:rsidRPr="00036734">
              <w:instrText xml:space="preserve"> INCLUDEPICTURE "C:\\Users\\Marian\\AppData\\Local\\Temp\\Texas Instruments\\TI-SmartView CE for the TI-84 Plus Family\\Capture6-1479354834761.png" \* MERGEFORMATINET </w:instrText>
            </w:r>
            <w:r w:rsidRPr="00036734">
              <w:fldChar w:fldCharType="separate"/>
            </w:r>
            <w:r>
              <w:fldChar w:fldCharType="begin"/>
            </w:r>
            <w:r>
              <w:instrText xml:space="preserve"> INCLUDEPICTURE  "C:\\Users\\Marian\\AppData\\Local\\Temp\\Texas Instruments\\TI-SmartView CE for the TI-84 Plus Family\\Capture6-1479354834761.png" \* MERGEFORMATINET </w:instrText>
            </w:r>
            <w:r>
              <w:fldChar w:fldCharType="separate"/>
            </w:r>
            <w:r w:rsidR="002837BC">
              <w:fldChar w:fldCharType="begin"/>
            </w:r>
            <w:r w:rsidR="002837BC">
              <w:instrText xml:space="preserve"> INCLUDEPICTURE  "C:\\Users\\Marian\\AppData\\Local\\Temp\\Texas Instruments\\TI-SmartView CE for the TI-84 Plus Family\\Capture6-1479354834761.png" \* MERGEFORMATINET </w:instrText>
            </w:r>
            <w:r w:rsidR="002837BC">
              <w:fldChar w:fldCharType="separate"/>
            </w:r>
            <w:r w:rsidR="00636FB6">
              <w:fldChar w:fldCharType="begin"/>
            </w:r>
            <w:r w:rsidR="00636FB6">
              <w:instrText xml:space="preserve"> INCLUDEPICTURE  "C:\\Users\\Marian\\AppData\\Local\\Temp\\Texas Instruments\\TI-SmartView CE for the TI-84 Plus Family\\Capture6-1479354834761.png" \* MERGEFORMATINET </w:instrText>
            </w:r>
            <w:r w:rsidR="00636FB6">
              <w:fldChar w:fldCharType="separate"/>
            </w:r>
            <w:r w:rsidR="003957EE">
              <w:fldChar w:fldCharType="begin"/>
            </w:r>
            <w:r w:rsidR="003957EE">
              <w:instrText xml:space="preserve"> </w:instrText>
            </w:r>
            <w:r w:rsidR="003957EE">
              <w:instrText>INCLUDEPICTURE  "C:\\Users\\AppData\\Local\\Temp\\Texas Instruments\\TI-SmartView CE for the TI-84 Plus Family\\Capture6-1479354834761.png" \* MERGEFORMATINET</w:instrText>
            </w:r>
            <w:r w:rsidR="003957EE">
              <w:instrText xml:space="preserve"> </w:instrText>
            </w:r>
            <w:r w:rsidR="003957EE">
              <w:fldChar w:fldCharType="separate"/>
            </w:r>
            <w:r w:rsidR="00630BD8">
              <w:pict>
                <v:shape id="_x0000_i1027" type="#_x0000_t75" alt="Capture 6" style="width:143.25pt;height:108pt">
                  <v:imagedata r:id="rId18" r:href="rId19"/>
                </v:shape>
              </w:pict>
            </w:r>
            <w:r w:rsidR="003957EE">
              <w:fldChar w:fldCharType="end"/>
            </w:r>
            <w:r w:rsidR="00636FB6">
              <w:fldChar w:fldCharType="end"/>
            </w:r>
            <w:r w:rsidR="002837BC">
              <w:fldChar w:fldCharType="end"/>
            </w:r>
            <w:r>
              <w:fldChar w:fldCharType="end"/>
            </w:r>
            <w:r w:rsidRPr="00036734">
              <w:fldChar w:fldCharType="end"/>
            </w:r>
          </w:p>
        </w:tc>
      </w:tr>
      <w:tr w:rsidR="00E95A95" w:rsidRPr="005275CB" w:rsidTr="00C52B4F">
        <w:trPr>
          <w:cantSplit/>
        </w:trPr>
        <w:tc>
          <w:tcPr>
            <w:tcW w:w="6120" w:type="dxa"/>
          </w:tcPr>
          <w:p w:rsidR="00E95A95" w:rsidRDefault="00E95A95">
            <w:pPr>
              <w:spacing w:line="280" w:lineRule="atLeast"/>
              <w:ind w:left="252" w:hanging="252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</w:rPr>
              <w:lastRenderedPageBreak/>
              <w:t>4. When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you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finish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step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3,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press </w:t>
            </w:r>
            <w:r>
              <w:rPr>
                <w:rFonts w:ascii="TI84KeySymbols" w:eastAsia="Arial" w:hAnsi="TI84KeySymbols"/>
                <w:color w:val="231F20"/>
              </w:rPr>
              <w:t>s</w:t>
            </w:r>
            <w:r>
              <w:rPr>
                <w:rFonts w:eastAsia="Arial"/>
                <w:color w:val="231F20"/>
              </w:rPr>
              <w:t xml:space="preserve"> to select [ESC] and return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menu.  Use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arrow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keys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8"/>
              </w:rPr>
              <w:t xml:space="preserve"> </w:t>
            </w:r>
            <w:r>
              <w:rPr>
                <w:rFonts w:eastAsia="Arial"/>
                <w:color w:val="231F20"/>
              </w:rPr>
              <w:t>highlight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1ST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IONIZ</w:t>
            </w:r>
            <w:r>
              <w:rPr>
                <w:rFonts w:eastAsia="Arial"/>
                <w:color w:val="231F20"/>
                <w:spacing w:val="-15"/>
              </w:rPr>
              <w:t>A</w:t>
            </w:r>
            <w:r>
              <w:rPr>
                <w:rFonts w:eastAsia="Arial"/>
                <w:color w:val="231F20"/>
              </w:rPr>
              <w:t>TION</w:t>
            </w:r>
            <w:r>
              <w:rPr>
                <w:rFonts w:eastAsia="Arial"/>
                <w:color w:val="231F20"/>
                <w:spacing w:val="-17"/>
              </w:rPr>
              <w:t xml:space="preserve"> </w:t>
            </w:r>
            <w:r>
              <w:rPr>
                <w:rFonts w:eastAsia="Arial"/>
                <w:color w:val="231F20"/>
              </w:rPr>
              <w:t>ENERG</w:t>
            </w:r>
            <w:r>
              <w:rPr>
                <w:rFonts w:eastAsia="Arial"/>
                <w:color w:val="231F20"/>
                <w:spacing w:val="-26"/>
              </w:rPr>
              <w:t>Y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Press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ascii="TI84EmuKeys" w:eastAsia="TI84EmuKeys" w:hAnsi="TI84EmuKeys" w:cs="TI84EmuKeys"/>
                <w:color w:val="231F20"/>
              </w:rPr>
              <w:t>e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4"/>
              </w:rPr>
              <w:t xml:space="preserve">  </w:t>
            </w:r>
            <w:r>
              <w:rPr>
                <w:rFonts w:eastAsia="Arial"/>
                <w:color w:val="231F20"/>
              </w:rPr>
              <w:t>Find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trend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line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  <w:w w:val="99"/>
              </w:rPr>
              <w:t>that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includes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elements Ru</w:t>
            </w:r>
            <w:r>
              <w:rPr>
                <w:rFonts w:eastAsia="Arial"/>
                <w:color w:val="231F20"/>
                <w:spacing w:val="35"/>
              </w:rPr>
              <w:t xml:space="preserve"> </w:t>
            </w:r>
            <w:r>
              <w:rPr>
                <w:rFonts w:eastAsia="Arial"/>
                <w:color w:val="231F20"/>
              </w:rPr>
              <w:t>and</w:t>
            </w:r>
            <w:r>
              <w:rPr>
                <w:rFonts w:eastAsia="Arial"/>
                <w:color w:val="231F20"/>
                <w:spacing w:val="35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Cd. </w:t>
            </w:r>
            <w:r>
              <w:rPr>
                <w:rFonts w:eastAsia="Arial"/>
                <w:color w:val="231F20"/>
                <w:spacing w:val="35"/>
              </w:rPr>
              <w:t xml:space="preserve"> </w:t>
            </w:r>
            <w:r>
              <w:rPr>
                <w:rFonts w:eastAsia="Arial"/>
                <w:color w:val="231F20"/>
              </w:rPr>
              <w:t>Move</w:t>
            </w:r>
            <w:r>
              <w:rPr>
                <w:rFonts w:eastAsia="Arial"/>
                <w:color w:val="231F20"/>
                <w:spacing w:val="35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35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cursor </w:t>
            </w:r>
            <w:r>
              <w:rPr>
                <w:rFonts w:eastAsia="Arial"/>
                <w:color w:val="231F20"/>
                <w:w w:val="99"/>
              </w:rPr>
              <w:t>to</w:t>
            </w:r>
            <w:r>
              <w:rPr>
                <w:rFonts w:eastAsia="Arial"/>
                <w:color w:val="231F20"/>
                <w:spacing w:val="-21"/>
              </w:rPr>
              <w:t xml:space="preserve"> </w:t>
            </w:r>
            <w:r>
              <w:rPr>
                <w:rFonts w:eastAsia="Arial"/>
                <w:color w:val="231F20"/>
              </w:rPr>
              <w:t>identify</w:t>
            </w:r>
            <w:r>
              <w:rPr>
                <w:rFonts w:eastAsia="Arial"/>
                <w:color w:val="231F20"/>
                <w:spacing w:val="35"/>
              </w:rPr>
              <w:t xml:space="preserve"> </w:t>
            </w:r>
            <w:r>
              <w:rPr>
                <w:rFonts w:eastAsia="Arial"/>
                <w:color w:val="231F20"/>
              </w:rPr>
              <w:t>all</w:t>
            </w:r>
            <w:r>
              <w:rPr>
                <w:rFonts w:eastAsia="Arial"/>
                <w:color w:val="231F20"/>
                <w:spacing w:val="35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35"/>
              </w:rPr>
              <w:t xml:space="preserve"> </w:t>
            </w:r>
            <w:r>
              <w:rPr>
                <w:rFonts w:eastAsia="Arial"/>
                <w:color w:val="231F20"/>
              </w:rPr>
              <w:t>elements on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>this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>trend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>line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>that</w:t>
            </w:r>
            <w:r>
              <w:rPr>
                <w:rFonts w:eastAsia="Arial"/>
                <w:color w:val="231F20"/>
                <w:spacing w:val="20"/>
              </w:rPr>
              <w:t xml:space="preserve"> </w:t>
            </w:r>
            <w:r>
              <w:rPr>
                <w:rFonts w:eastAsia="Arial"/>
                <w:color w:val="231F20"/>
              </w:rPr>
              <w:t>have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>first</w:t>
            </w:r>
            <w:r>
              <w:rPr>
                <w:rFonts w:eastAsia="Arial"/>
                <w:color w:val="231F20"/>
                <w:spacing w:val="20"/>
              </w:rPr>
              <w:t xml:space="preserve"> </w:t>
            </w:r>
            <w:r>
              <w:rPr>
                <w:rFonts w:eastAsia="Arial"/>
                <w:color w:val="231F20"/>
              </w:rPr>
              <w:t>ionization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>energies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>larger than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Ru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and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smaller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than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Cd.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  <w:spacing w:val="-4"/>
              </w:rPr>
              <w:t>W</w:t>
            </w:r>
            <w:r>
              <w:rPr>
                <w:rFonts w:eastAsia="Arial"/>
                <w:color w:val="231F20"/>
              </w:rPr>
              <w:t>rite</w:t>
            </w:r>
            <w:r>
              <w:rPr>
                <w:rFonts w:eastAsia="Arial"/>
                <w:color w:val="231F20"/>
                <w:spacing w:val="19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symbols</w:t>
            </w:r>
            <w:r>
              <w:rPr>
                <w:rFonts w:eastAsia="Arial"/>
                <w:color w:val="231F20"/>
                <w:spacing w:val="21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19"/>
              </w:rPr>
              <w:t xml:space="preserve"> </w:t>
            </w:r>
            <w:r>
              <w:rPr>
                <w:rFonts w:eastAsia="Arial"/>
                <w:color w:val="231F20"/>
              </w:rPr>
              <w:t>these elements in the data table</w:t>
            </w:r>
          </w:p>
        </w:tc>
        <w:tc>
          <w:tcPr>
            <w:tcW w:w="3690" w:type="dxa"/>
          </w:tcPr>
          <w:p w:rsidR="00E95A95" w:rsidRPr="00036734" w:rsidRDefault="005D7A4A" w:rsidP="0071123C">
            <w:pPr>
              <w:spacing w:after="120" w:line="280" w:lineRule="atLeast"/>
              <w:jc w:val="center"/>
            </w:pPr>
            <w:r w:rsidRPr="00036734">
              <w:fldChar w:fldCharType="begin"/>
            </w:r>
            <w:r w:rsidRPr="00036734">
              <w:instrText xml:space="preserve"> INCLUDEPICTURE "C:\\Users\\Marian\\AppData\\Local\\Temp\\Texas Instruments\\TI-SmartView CE for the TI-84 Plus Family\\Capture8-1479354834842.png" \* MERGEFORMATINET </w:instrText>
            </w:r>
            <w:r w:rsidRPr="00036734">
              <w:fldChar w:fldCharType="separate"/>
            </w:r>
            <w:r>
              <w:fldChar w:fldCharType="begin"/>
            </w:r>
            <w:r>
              <w:instrText xml:space="preserve"> INCLUDEPICTURE  "C:\\Users\\Marian\\AppData\\Local\\Temp\\Texas Instruments\\TI-SmartView CE for the TI-84 Plus Family\\Capture8-1479354834842.png" \* MERGEFORMATINET </w:instrText>
            </w:r>
            <w:r>
              <w:fldChar w:fldCharType="separate"/>
            </w:r>
            <w:r w:rsidR="002837BC">
              <w:fldChar w:fldCharType="begin"/>
            </w:r>
            <w:r w:rsidR="002837BC">
              <w:instrText xml:space="preserve"> INCLUDEPICTURE  "C:\\Users\\Marian\\AppData\\Local\\Temp\\Texas Instruments\\TI-SmartView CE for the TI-84 Plus Family\\Capture8-1479354834842.png" \* MERGEFORMATINET </w:instrText>
            </w:r>
            <w:r w:rsidR="002837BC">
              <w:fldChar w:fldCharType="separate"/>
            </w:r>
            <w:r w:rsidR="00636FB6">
              <w:fldChar w:fldCharType="begin"/>
            </w:r>
            <w:r w:rsidR="00636FB6">
              <w:instrText xml:space="preserve"> INCLUDEPICTURE  "C:\\Users\\Marian\\AppData\\Local\\Temp\\Texas Instruments\\TI-SmartView CE for the TI-84 Plus Family\\Capture8-1479354834842.png" \* MERGEFORMATINET </w:instrText>
            </w:r>
            <w:r w:rsidR="00636FB6">
              <w:fldChar w:fldCharType="separate"/>
            </w:r>
            <w:r w:rsidR="003957EE">
              <w:fldChar w:fldCharType="begin"/>
            </w:r>
            <w:r w:rsidR="003957EE">
              <w:instrText xml:space="preserve"> </w:instrText>
            </w:r>
            <w:r w:rsidR="003957EE">
              <w:instrText>INCLUDEPICTURE  "C:\\Users\\AppData\\Local\\Temp\\Texas Instruments\\TI-SmartView CE for the TI-</w:instrText>
            </w:r>
            <w:r w:rsidR="003957EE">
              <w:instrText>84 Plus Family\\Capture8-1479354834842.png" \* MERGEFORMATINET</w:instrText>
            </w:r>
            <w:r w:rsidR="003957EE">
              <w:instrText xml:space="preserve"> </w:instrText>
            </w:r>
            <w:r w:rsidR="003957EE">
              <w:fldChar w:fldCharType="separate"/>
            </w:r>
            <w:r w:rsidR="005E2C46">
              <w:pict>
                <v:shape id="_x0000_i1028" type="#_x0000_t75" alt="Capture 8" style="width:2in;height:108pt">
                  <v:imagedata r:id="rId20" r:href="rId21"/>
                </v:shape>
              </w:pict>
            </w:r>
            <w:r w:rsidR="003957EE">
              <w:fldChar w:fldCharType="end"/>
            </w:r>
            <w:r w:rsidR="00636FB6">
              <w:fldChar w:fldCharType="end"/>
            </w:r>
            <w:r w:rsidR="002837BC">
              <w:fldChar w:fldCharType="end"/>
            </w:r>
            <w:r>
              <w:fldChar w:fldCharType="end"/>
            </w:r>
            <w:r w:rsidRPr="00036734">
              <w:fldChar w:fldCharType="end"/>
            </w:r>
          </w:p>
        </w:tc>
      </w:tr>
      <w:tr w:rsidR="005D7A4A" w:rsidRPr="005275CB" w:rsidTr="005E2C46">
        <w:trPr>
          <w:cantSplit/>
          <w:trHeight w:val="2412"/>
        </w:trPr>
        <w:tc>
          <w:tcPr>
            <w:tcW w:w="6120" w:type="dxa"/>
          </w:tcPr>
          <w:p w:rsidR="005D7A4A" w:rsidRDefault="005D7A4A">
            <w:pPr>
              <w:spacing w:line="280" w:lineRule="atLeast"/>
              <w:ind w:left="252" w:hanging="252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</w:rPr>
              <w:t>5. When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you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finish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step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4,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select [ESC] to return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menu. Use</w:t>
            </w:r>
            <w:r>
              <w:rPr>
                <w:rFonts w:eastAsia="Arial"/>
                <w:color w:val="231F20"/>
                <w:spacing w:val="47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47"/>
              </w:rPr>
              <w:t xml:space="preserve"> </w:t>
            </w:r>
            <w:r>
              <w:rPr>
                <w:rFonts w:eastAsia="Arial"/>
                <w:color w:val="231F20"/>
              </w:rPr>
              <w:t>arrow</w:t>
            </w:r>
            <w:r>
              <w:rPr>
                <w:rFonts w:eastAsia="Arial"/>
                <w:color w:val="231F20"/>
                <w:spacing w:val="47"/>
              </w:rPr>
              <w:t xml:space="preserve"> </w:t>
            </w:r>
            <w:r>
              <w:rPr>
                <w:rFonts w:eastAsia="Arial"/>
                <w:color w:val="231F20"/>
              </w:rPr>
              <w:t>keys</w:t>
            </w:r>
            <w:r>
              <w:rPr>
                <w:rFonts w:eastAsia="Arial"/>
                <w:color w:val="231F20"/>
                <w:spacing w:val="47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45"/>
              </w:rPr>
              <w:t xml:space="preserve"> </w:t>
            </w:r>
            <w:r>
              <w:rPr>
                <w:rFonts w:eastAsia="Arial"/>
                <w:color w:val="231F20"/>
              </w:rPr>
              <w:t>highlight ELECTRONEG</w:t>
            </w:r>
            <w:r>
              <w:rPr>
                <w:rFonts w:eastAsia="Arial"/>
                <w:color w:val="231F20"/>
                <w:spacing w:val="-15"/>
              </w:rPr>
              <w:t>A</w:t>
            </w:r>
            <w:r>
              <w:rPr>
                <w:rFonts w:eastAsia="Arial"/>
                <w:color w:val="231F20"/>
              </w:rPr>
              <w:t>TIVIT</w:t>
            </w:r>
            <w:r>
              <w:rPr>
                <w:rFonts w:eastAsia="Arial"/>
                <w:color w:val="231F20"/>
                <w:spacing w:val="-26"/>
              </w:rPr>
              <w:t>Y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-7"/>
              </w:rPr>
              <w:t xml:space="preserve"> </w:t>
            </w:r>
            <w:r>
              <w:rPr>
                <w:rFonts w:eastAsia="Arial"/>
                <w:color w:val="231F20"/>
              </w:rPr>
              <w:t>Press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ascii="TI84EmuKeys" w:eastAsia="TI84EmuKeys" w:hAnsi="TI84EmuKeys" w:cs="TI84EmuKeys"/>
                <w:color w:val="231F20"/>
              </w:rPr>
              <w:t>e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eastAsia="Arial"/>
                <w:color w:val="231F20"/>
              </w:rPr>
              <w:t>Find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trend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line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that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includes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elements Rh</w:t>
            </w:r>
            <w:r>
              <w:rPr>
                <w:rFonts w:eastAsia="Arial"/>
                <w:color w:val="231F20"/>
                <w:spacing w:val="7"/>
              </w:rPr>
              <w:t xml:space="preserve"> </w:t>
            </w:r>
            <w:r>
              <w:rPr>
                <w:rFonts w:eastAsia="Arial"/>
                <w:color w:val="231F20"/>
              </w:rPr>
              <w:t>and</w:t>
            </w:r>
            <w:r>
              <w:rPr>
                <w:rFonts w:eastAsia="Arial"/>
                <w:color w:val="231F20"/>
                <w:spacing w:val="7"/>
              </w:rPr>
              <w:t xml:space="preserve"> </w:t>
            </w:r>
            <w:r>
              <w:rPr>
                <w:rFonts w:eastAsia="Arial"/>
                <w:color w:val="231F20"/>
              </w:rPr>
              <w:t>Cd.</w:t>
            </w:r>
            <w:r>
              <w:rPr>
                <w:rFonts w:eastAsia="Arial"/>
                <w:color w:val="231F20"/>
                <w:spacing w:val="7"/>
              </w:rPr>
              <w:t xml:space="preserve"> </w:t>
            </w:r>
            <w:r>
              <w:rPr>
                <w:rFonts w:eastAsia="Arial"/>
                <w:color w:val="231F20"/>
              </w:rPr>
              <w:t>Move</w:t>
            </w:r>
            <w:r>
              <w:rPr>
                <w:rFonts w:eastAsia="Arial"/>
                <w:color w:val="231F20"/>
                <w:spacing w:val="7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7"/>
              </w:rPr>
              <w:t xml:space="preserve"> </w:t>
            </w:r>
            <w:r>
              <w:rPr>
                <w:rFonts w:eastAsia="Arial"/>
                <w:color w:val="231F20"/>
              </w:rPr>
              <w:t>cursor</w:t>
            </w:r>
            <w:r>
              <w:rPr>
                <w:rFonts w:eastAsia="Arial"/>
                <w:color w:val="231F20"/>
                <w:spacing w:val="7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7"/>
              </w:rPr>
              <w:t xml:space="preserve"> </w:t>
            </w:r>
            <w:r>
              <w:rPr>
                <w:rFonts w:eastAsia="Arial"/>
                <w:color w:val="231F20"/>
              </w:rPr>
              <w:t>identify</w:t>
            </w:r>
            <w:r>
              <w:rPr>
                <w:rFonts w:eastAsia="Arial"/>
                <w:color w:val="231F20"/>
                <w:spacing w:val="7"/>
              </w:rPr>
              <w:t xml:space="preserve"> </w:t>
            </w:r>
            <w:r>
              <w:rPr>
                <w:rFonts w:eastAsia="Arial"/>
                <w:color w:val="231F20"/>
              </w:rPr>
              <w:t>all</w:t>
            </w:r>
            <w:r>
              <w:rPr>
                <w:rFonts w:eastAsia="Arial"/>
                <w:color w:val="231F20"/>
                <w:spacing w:val="7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7"/>
              </w:rPr>
              <w:t xml:space="preserve"> </w:t>
            </w:r>
            <w:r>
              <w:rPr>
                <w:rFonts w:eastAsia="Arial"/>
                <w:color w:val="231F20"/>
              </w:rPr>
              <w:t>elements</w:t>
            </w:r>
            <w:r>
              <w:rPr>
                <w:rFonts w:eastAsia="Arial"/>
                <w:color w:val="231F20"/>
                <w:spacing w:val="6"/>
              </w:rPr>
              <w:t xml:space="preserve"> </w:t>
            </w:r>
            <w:r>
              <w:rPr>
                <w:rFonts w:eastAsia="Arial"/>
                <w:color w:val="231F20"/>
              </w:rPr>
              <w:t>on this</w:t>
            </w:r>
            <w:r>
              <w:rPr>
                <w:rFonts w:eastAsia="Arial"/>
                <w:color w:val="231F20"/>
                <w:spacing w:val="16"/>
              </w:rPr>
              <w:t xml:space="preserve"> </w:t>
            </w:r>
            <w:r>
              <w:rPr>
                <w:rFonts w:eastAsia="Arial"/>
                <w:color w:val="231F20"/>
              </w:rPr>
              <w:t>trend</w:t>
            </w:r>
            <w:r>
              <w:rPr>
                <w:rFonts w:eastAsia="Arial"/>
                <w:color w:val="231F20"/>
                <w:spacing w:val="16"/>
              </w:rPr>
              <w:t xml:space="preserve"> </w:t>
            </w:r>
            <w:r>
              <w:rPr>
                <w:rFonts w:eastAsia="Arial"/>
                <w:color w:val="231F20"/>
              </w:rPr>
              <w:t>line</w:t>
            </w:r>
            <w:r>
              <w:rPr>
                <w:rFonts w:eastAsia="Arial"/>
                <w:color w:val="231F20"/>
                <w:spacing w:val="16"/>
              </w:rPr>
              <w:t xml:space="preserve"> </w:t>
            </w:r>
            <w:r>
              <w:rPr>
                <w:rFonts w:eastAsia="Arial"/>
                <w:color w:val="231F20"/>
              </w:rPr>
              <w:t>that</w:t>
            </w:r>
            <w:r>
              <w:rPr>
                <w:rFonts w:eastAsia="Arial"/>
                <w:color w:val="231F20"/>
                <w:spacing w:val="13"/>
              </w:rPr>
              <w:t xml:space="preserve"> </w:t>
            </w:r>
            <w:r>
              <w:rPr>
                <w:rFonts w:eastAsia="Arial"/>
                <w:color w:val="231F20"/>
              </w:rPr>
              <w:t>have</w:t>
            </w:r>
            <w:r>
              <w:rPr>
                <w:rFonts w:eastAsia="Arial"/>
                <w:color w:val="231F20"/>
                <w:spacing w:val="16"/>
              </w:rPr>
              <w:t xml:space="preserve"> </w:t>
            </w:r>
            <w:proofErr w:type="spellStart"/>
            <w:r>
              <w:rPr>
                <w:rFonts w:eastAsia="Arial"/>
                <w:color w:val="231F20"/>
              </w:rPr>
              <w:t>electronegativities</w:t>
            </w:r>
            <w:proofErr w:type="spellEnd"/>
            <w:r>
              <w:rPr>
                <w:rFonts w:eastAsia="Arial"/>
                <w:color w:val="231F20"/>
                <w:spacing w:val="16"/>
              </w:rPr>
              <w:t xml:space="preserve"> </w:t>
            </w:r>
            <w:r>
              <w:rPr>
                <w:rFonts w:eastAsia="Arial"/>
                <w:color w:val="231F20"/>
              </w:rPr>
              <w:t>higher</w:t>
            </w:r>
            <w:r>
              <w:rPr>
                <w:rFonts w:eastAsia="Arial"/>
                <w:color w:val="231F20"/>
                <w:spacing w:val="16"/>
              </w:rPr>
              <w:t xml:space="preserve"> </w:t>
            </w:r>
            <w:r>
              <w:rPr>
                <w:rFonts w:eastAsia="Arial"/>
                <w:color w:val="231F20"/>
              </w:rPr>
              <w:t>than</w:t>
            </w:r>
            <w:r>
              <w:rPr>
                <w:rFonts w:eastAsia="Arial"/>
                <w:color w:val="231F20"/>
                <w:spacing w:val="16"/>
              </w:rPr>
              <w:t xml:space="preserve"> </w:t>
            </w:r>
            <w:r>
              <w:rPr>
                <w:rFonts w:eastAsia="Arial"/>
                <w:color w:val="231F20"/>
              </w:rPr>
              <w:t>Cd and</w:t>
            </w:r>
            <w:r>
              <w:rPr>
                <w:rFonts w:eastAsia="Arial"/>
                <w:color w:val="231F20"/>
                <w:spacing w:val="11"/>
              </w:rPr>
              <w:t xml:space="preserve"> </w:t>
            </w:r>
            <w:r>
              <w:rPr>
                <w:rFonts w:eastAsia="Arial"/>
                <w:color w:val="231F20"/>
              </w:rPr>
              <w:t>smaller</w:t>
            </w:r>
            <w:r>
              <w:rPr>
                <w:rFonts w:eastAsia="Arial"/>
                <w:color w:val="231F20"/>
                <w:spacing w:val="11"/>
              </w:rPr>
              <w:t xml:space="preserve"> </w:t>
            </w:r>
            <w:r>
              <w:rPr>
                <w:rFonts w:eastAsia="Arial"/>
                <w:color w:val="231F20"/>
              </w:rPr>
              <w:t>than</w:t>
            </w:r>
            <w:r>
              <w:rPr>
                <w:rFonts w:eastAsia="Arial"/>
                <w:color w:val="231F20"/>
                <w:spacing w:val="11"/>
              </w:rPr>
              <w:t xml:space="preserve"> </w:t>
            </w:r>
            <w:r>
              <w:rPr>
                <w:rFonts w:eastAsia="Arial"/>
                <w:color w:val="231F20"/>
              </w:rPr>
              <w:t>Rh.</w:t>
            </w:r>
            <w:r>
              <w:rPr>
                <w:rFonts w:eastAsia="Arial"/>
                <w:color w:val="231F20"/>
                <w:spacing w:val="11"/>
              </w:rPr>
              <w:t xml:space="preserve"> </w:t>
            </w:r>
            <w:r>
              <w:rPr>
                <w:rFonts w:eastAsia="Arial"/>
                <w:color w:val="231F20"/>
                <w:spacing w:val="-4"/>
              </w:rPr>
              <w:t>W</w:t>
            </w:r>
            <w:r>
              <w:rPr>
                <w:rFonts w:eastAsia="Arial"/>
                <w:color w:val="231F20"/>
              </w:rPr>
              <w:t>rite</w:t>
            </w:r>
            <w:r>
              <w:rPr>
                <w:rFonts w:eastAsia="Arial"/>
                <w:color w:val="231F20"/>
                <w:spacing w:val="9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1"/>
              </w:rPr>
              <w:t xml:space="preserve"> </w:t>
            </w:r>
            <w:r>
              <w:rPr>
                <w:rFonts w:eastAsia="Arial"/>
                <w:color w:val="231F20"/>
              </w:rPr>
              <w:t>symbols</w:t>
            </w:r>
            <w:r>
              <w:rPr>
                <w:rFonts w:eastAsia="Arial"/>
                <w:color w:val="231F20"/>
                <w:spacing w:val="11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9"/>
              </w:rPr>
              <w:t xml:space="preserve"> </w:t>
            </w:r>
            <w:r>
              <w:rPr>
                <w:rFonts w:eastAsia="Arial"/>
                <w:color w:val="231F20"/>
              </w:rPr>
              <w:t>these</w:t>
            </w:r>
            <w:r>
              <w:rPr>
                <w:rFonts w:eastAsia="Arial"/>
                <w:color w:val="231F20"/>
                <w:spacing w:val="11"/>
              </w:rPr>
              <w:t xml:space="preserve"> </w:t>
            </w:r>
            <w:r>
              <w:rPr>
                <w:rFonts w:eastAsia="Arial"/>
                <w:color w:val="231F20"/>
              </w:rPr>
              <w:t>elements in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data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table.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Cross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o</w:t>
            </w:r>
            <w:r>
              <w:rPr>
                <w:rFonts w:eastAsia="Arial"/>
                <w:color w:val="231F20"/>
                <w:spacing w:val="-4"/>
              </w:rPr>
              <w:t>f</w:t>
            </w:r>
            <w:r>
              <w:rPr>
                <w:rFonts w:eastAsia="Arial"/>
                <w:color w:val="231F20"/>
              </w:rPr>
              <w:t>f</w:t>
            </w:r>
            <w:r>
              <w:rPr>
                <w:rFonts w:eastAsia="Arial"/>
                <w:color w:val="231F20"/>
                <w:spacing w:val="-11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element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that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does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not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appear in all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 rows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the data </w:t>
            </w:r>
            <w:r w:rsidR="00464A23">
              <w:rPr>
                <w:rFonts w:eastAsia="Arial"/>
                <w:color w:val="231F20"/>
              </w:rPr>
              <w:t>table.</w:t>
            </w:r>
          </w:p>
        </w:tc>
        <w:tc>
          <w:tcPr>
            <w:tcW w:w="3690" w:type="dxa"/>
          </w:tcPr>
          <w:p w:rsidR="005D7A4A" w:rsidRPr="00036734" w:rsidRDefault="005D7A4A" w:rsidP="0071123C">
            <w:pPr>
              <w:spacing w:after="120" w:line="280" w:lineRule="atLeast"/>
              <w:jc w:val="center"/>
            </w:pPr>
            <w:r w:rsidRPr="00036734">
              <w:fldChar w:fldCharType="begin"/>
            </w:r>
            <w:r w:rsidRPr="00036734">
              <w:instrText xml:space="preserve"> INCLUDEPICTURE "C:\\Users\\Marian\\AppData\\Local\\Temp\\Texas Instruments\\TI-SmartView CE for the TI-84 Plus Family\\Capture10-1479354834926.png" \* MERGEFORMATINET </w:instrText>
            </w:r>
            <w:r w:rsidRPr="00036734">
              <w:fldChar w:fldCharType="separate"/>
            </w:r>
            <w:r>
              <w:fldChar w:fldCharType="begin"/>
            </w:r>
            <w:r>
              <w:instrText xml:space="preserve"> INCLUDEPICTURE  "C:\\Users\\Marian\\AppData\\Local\\Temp\\Texas Instruments\\TI-SmartView CE for the TI-84 Plus Family\\Capture10-1479354834926.png" \* MERGEFORMATINET </w:instrText>
            </w:r>
            <w:r>
              <w:fldChar w:fldCharType="separate"/>
            </w:r>
            <w:r w:rsidR="002837BC">
              <w:fldChar w:fldCharType="begin"/>
            </w:r>
            <w:r w:rsidR="002837BC">
              <w:instrText xml:space="preserve"> INCLUDEPICTURE  "C:\\Users\\Marian\\AppData\\Local\\Temp\\Texas Instruments\\TI-SmartView CE for the TI-84 Plus Family\\Capture10-1479354834926.png" \* MERGEFORMATINET </w:instrText>
            </w:r>
            <w:r w:rsidR="002837BC">
              <w:fldChar w:fldCharType="separate"/>
            </w:r>
            <w:r w:rsidR="00636FB6">
              <w:fldChar w:fldCharType="begin"/>
            </w:r>
            <w:r w:rsidR="00636FB6">
              <w:instrText xml:space="preserve"> INCLUDEPICTURE  "C:\\Users\\Marian\\AppData\\Local\\Temp\\Texas Instruments\\TI-SmartView CE for the TI-84 Plus Family\\Capture10-1479354834926.png" \* MERGEFORMATINET </w:instrText>
            </w:r>
            <w:r w:rsidR="00636FB6">
              <w:fldChar w:fldCharType="separate"/>
            </w:r>
            <w:r w:rsidR="003957EE">
              <w:fldChar w:fldCharType="begin"/>
            </w:r>
            <w:r w:rsidR="003957EE">
              <w:instrText xml:space="preserve"> </w:instrText>
            </w:r>
            <w:r w:rsidR="003957EE">
              <w:instrText>INCLUDEPICTURE  "C:\\Users\\AppData\\Local\\Temp\\Texas Instruments\\TI-S</w:instrText>
            </w:r>
            <w:r w:rsidR="003957EE">
              <w:instrText>martView CE for the TI-84 Plus Family\\Capture10-1479354834926.png" \* MERGEFORMATINET</w:instrText>
            </w:r>
            <w:r w:rsidR="003957EE">
              <w:instrText xml:space="preserve"> </w:instrText>
            </w:r>
            <w:r w:rsidR="003957EE">
              <w:fldChar w:fldCharType="separate"/>
            </w:r>
            <w:r w:rsidR="005E2C46">
              <w:pict>
                <v:shape id="_x0000_i1029" type="#_x0000_t75" alt="Capture 10" style="width:143.25pt;height:108pt">
                  <v:imagedata r:id="rId22" r:href="rId23"/>
                </v:shape>
              </w:pict>
            </w:r>
            <w:r w:rsidR="003957EE">
              <w:fldChar w:fldCharType="end"/>
            </w:r>
            <w:r w:rsidR="00636FB6">
              <w:fldChar w:fldCharType="end"/>
            </w:r>
            <w:r w:rsidR="002837BC">
              <w:fldChar w:fldCharType="end"/>
            </w:r>
            <w:r>
              <w:fldChar w:fldCharType="end"/>
            </w:r>
            <w:r w:rsidRPr="00036734">
              <w:fldChar w:fldCharType="end"/>
            </w:r>
          </w:p>
        </w:tc>
      </w:tr>
      <w:tr w:rsidR="00464A23" w:rsidRPr="005275CB" w:rsidTr="00C52B4F">
        <w:trPr>
          <w:cantSplit/>
          <w:trHeight w:val="2772"/>
        </w:trPr>
        <w:tc>
          <w:tcPr>
            <w:tcW w:w="6120" w:type="dxa"/>
          </w:tcPr>
          <w:p w:rsidR="00464A23" w:rsidRDefault="00464A23">
            <w:pPr>
              <w:spacing w:line="280" w:lineRule="atLeast"/>
              <w:ind w:left="252" w:hanging="252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</w:rPr>
              <w:t>6. When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you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finish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step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5,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select [ESC] to return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to 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menu. Use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arrow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keys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14"/>
              </w:rPr>
              <w:t xml:space="preserve"> </w:t>
            </w:r>
            <w:r>
              <w:rPr>
                <w:rFonts w:eastAsia="Arial"/>
                <w:color w:val="231F20"/>
              </w:rPr>
              <w:t>highlight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DENSIT</w:t>
            </w:r>
            <w:r>
              <w:rPr>
                <w:rFonts w:eastAsia="Arial"/>
                <w:color w:val="231F20"/>
                <w:spacing w:val="-26"/>
              </w:rPr>
              <w:t>Y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-21"/>
              </w:rPr>
              <w:t xml:space="preserve"> </w:t>
            </w:r>
            <w:r>
              <w:rPr>
                <w:rFonts w:eastAsia="Arial"/>
                <w:color w:val="231F20"/>
              </w:rPr>
              <w:t>Press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ascii="TI84EmuKeys" w:eastAsia="TI84EmuKeys" w:hAnsi="TI84EmuKeys" w:cs="TI84EmuKeys"/>
                <w:color w:val="231F20"/>
              </w:rPr>
              <w:t>e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-13"/>
              </w:rPr>
              <w:t xml:space="preserve"> </w:t>
            </w:r>
            <w:r>
              <w:rPr>
                <w:rFonts w:eastAsia="Arial"/>
                <w:color w:val="231F20"/>
              </w:rPr>
              <w:t>Find the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trend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line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that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includes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two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elements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that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remain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in the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data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table.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Move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cursor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eastAsia="Arial"/>
                <w:color w:val="231F20"/>
              </w:rPr>
              <w:t>locate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which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remaining element</w:t>
            </w:r>
            <w:r>
              <w:rPr>
                <w:rFonts w:eastAsia="Arial"/>
                <w:color w:val="231F20"/>
                <w:spacing w:val="25"/>
              </w:rPr>
              <w:t xml:space="preserve"> </w:t>
            </w:r>
            <w:r>
              <w:rPr>
                <w:rFonts w:eastAsia="Arial"/>
                <w:color w:val="231F20"/>
              </w:rPr>
              <w:t>has</w:t>
            </w:r>
            <w:r>
              <w:rPr>
                <w:rFonts w:eastAsia="Arial"/>
                <w:color w:val="231F20"/>
                <w:spacing w:val="25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25"/>
              </w:rPr>
              <w:t xml:space="preserve"> </w:t>
            </w:r>
            <w:r>
              <w:rPr>
                <w:rFonts w:eastAsia="Arial"/>
                <w:color w:val="231F20"/>
              </w:rPr>
              <w:t>higher</w:t>
            </w:r>
            <w:r>
              <w:rPr>
                <w:rFonts w:eastAsia="Arial"/>
                <w:color w:val="231F20"/>
                <w:spacing w:val="25"/>
              </w:rPr>
              <w:t xml:space="preserve"> </w:t>
            </w:r>
            <w:r>
              <w:rPr>
                <w:rFonts w:eastAsia="Arial"/>
                <w:color w:val="231F20"/>
              </w:rPr>
              <w:t>densit</w:t>
            </w:r>
            <w:r>
              <w:rPr>
                <w:rFonts w:eastAsia="Arial"/>
                <w:color w:val="231F20"/>
                <w:spacing w:val="-15"/>
              </w:rPr>
              <w:t>y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20"/>
              </w:rPr>
              <w:t xml:space="preserve"> </w:t>
            </w:r>
            <w:r>
              <w:rPr>
                <w:rFonts w:eastAsia="Arial"/>
                <w:color w:val="231F20"/>
              </w:rPr>
              <w:t>This</w:t>
            </w:r>
            <w:r>
              <w:rPr>
                <w:rFonts w:eastAsia="Arial"/>
                <w:color w:val="231F20"/>
                <w:spacing w:val="25"/>
              </w:rPr>
              <w:t xml:space="preserve"> </w:t>
            </w:r>
            <w:r>
              <w:rPr>
                <w:rFonts w:eastAsia="Arial"/>
                <w:color w:val="231F20"/>
              </w:rPr>
              <w:t>is</w:t>
            </w:r>
            <w:r>
              <w:rPr>
                <w:rFonts w:eastAsia="Arial"/>
                <w:color w:val="231F20"/>
                <w:spacing w:val="25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25"/>
              </w:rPr>
              <w:t xml:space="preserve"> </w:t>
            </w:r>
            <w:r>
              <w:rPr>
                <w:rFonts w:eastAsia="Arial"/>
                <w:color w:val="231F20"/>
              </w:rPr>
              <w:t>symbol</w:t>
            </w:r>
            <w:r>
              <w:rPr>
                <w:rFonts w:eastAsia="Arial"/>
                <w:color w:val="231F20"/>
                <w:spacing w:val="25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the mystery element. </w:t>
            </w:r>
            <w:r>
              <w:rPr>
                <w:rFonts w:eastAsia="Arial"/>
                <w:color w:val="231F20"/>
                <w:spacing w:val="-4"/>
              </w:rPr>
              <w:t>W</w:t>
            </w:r>
            <w:r>
              <w:rPr>
                <w:rFonts w:eastAsia="Arial"/>
                <w:color w:val="231F20"/>
              </w:rPr>
              <w:t>rite this symbol in your data table</w:t>
            </w:r>
          </w:p>
        </w:tc>
        <w:tc>
          <w:tcPr>
            <w:tcW w:w="3690" w:type="dxa"/>
          </w:tcPr>
          <w:p w:rsidR="00464A23" w:rsidRPr="00036734" w:rsidRDefault="00464A23" w:rsidP="0071123C">
            <w:pPr>
              <w:spacing w:after="120" w:line="280" w:lineRule="atLeast"/>
              <w:jc w:val="center"/>
            </w:pPr>
            <w:r w:rsidRPr="00036734">
              <w:fldChar w:fldCharType="begin"/>
            </w:r>
            <w:r w:rsidRPr="00036734">
              <w:instrText xml:space="preserve"> INCLUDEPICTURE "C:\\Users\\Marian\\AppData\\Local\\Temp\\Texas Instruments\\TI-SmartView CE for the TI-84 Plus Family\\Capture12-1479354835008.png" \* MERGEFORMATINET </w:instrText>
            </w:r>
            <w:r w:rsidRPr="00036734">
              <w:fldChar w:fldCharType="separate"/>
            </w:r>
            <w:r>
              <w:fldChar w:fldCharType="begin"/>
            </w:r>
            <w:r>
              <w:instrText xml:space="preserve"> INCLUDEPICTURE  "C:\\Users\\Marian\\AppData\\Local\\Temp\\Texas Instruments\\TI-SmartView CE for the TI-84 Plus Family\\Capture12-1479354835008.png" \* MERGEFORMATINET </w:instrText>
            </w:r>
            <w:r>
              <w:fldChar w:fldCharType="separate"/>
            </w:r>
            <w:r w:rsidR="002837BC">
              <w:fldChar w:fldCharType="begin"/>
            </w:r>
            <w:r w:rsidR="002837BC">
              <w:instrText xml:space="preserve"> INCLUDEPICTURE  "C:\\Users\\Marian\\AppData\\Local\\Temp\\Texas Instruments\\TI-SmartView CE for the TI-84 Plus Family\\Capture12-1479354835008.png" \* MERGEFORMATINET </w:instrText>
            </w:r>
            <w:r w:rsidR="002837BC">
              <w:fldChar w:fldCharType="separate"/>
            </w:r>
            <w:r w:rsidR="00636FB6">
              <w:fldChar w:fldCharType="begin"/>
            </w:r>
            <w:r w:rsidR="00636FB6">
              <w:instrText xml:space="preserve"> INCLUDEPICTURE  "C:\\Users\\Marian\\AppData\\Local\\Temp\\Texas Instruments\\TI-SmartView CE for the TI-84 Plus Family\\Capture12-1479354835008.png" \* MERGEFORMATINET </w:instrText>
            </w:r>
            <w:r w:rsidR="00636FB6">
              <w:fldChar w:fldCharType="separate"/>
            </w:r>
            <w:r w:rsidR="003957EE">
              <w:fldChar w:fldCharType="begin"/>
            </w:r>
            <w:r w:rsidR="003957EE">
              <w:instrText xml:space="preserve"> </w:instrText>
            </w:r>
            <w:r w:rsidR="003957EE">
              <w:instrText>INCLUDEPICTURE  "C:\\Users\\AppData\\Local\\Temp\\Texas Instruments\\TI-SmartView CE for the</w:instrText>
            </w:r>
            <w:r w:rsidR="003957EE">
              <w:instrText xml:space="preserve"> TI-84 Plus Family\\Capture12-1479354835008.png" \* MERGEFORMATINET</w:instrText>
            </w:r>
            <w:r w:rsidR="003957EE">
              <w:instrText xml:space="preserve"> </w:instrText>
            </w:r>
            <w:r w:rsidR="003957EE">
              <w:fldChar w:fldCharType="separate"/>
            </w:r>
            <w:r w:rsidR="005E2C46">
              <w:pict>
                <v:shape id="_x0000_i1030" type="#_x0000_t75" alt="Capture 12" style="width:142.5pt;height:108pt">
                  <v:imagedata r:id="rId24" r:href="rId25"/>
                </v:shape>
              </w:pict>
            </w:r>
            <w:r w:rsidR="003957EE">
              <w:fldChar w:fldCharType="end"/>
            </w:r>
            <w:r w:rsidR="00636FB6">
              <w:fldChar w:fldCharType="end"/>
            </w:r>
            <w:r w:rsidR="002837BC">
              <w:fldChar w:fldCharType="end"/>
            </w:r>
            <w:r>
              <w:fldChar w:fldCharType="end"/>
            </w:r>
            <w:r w:rsidRPr="00036734">
              <w:fldChar w:fldCharType="end"/>
            </w:r>
          </w:p>
        </w:tc>
      </w:tr>
      <w:tr w:rsidR="00464A23" w:rsidRPr="005275CB" w:rsidTr="00C52B4F">
        <w:trPr>
          <w:cantSplit/>
        </w:trPr>
        <w:tc>
          <w:tcPr>
            <w:tcW w:w="6120" w:type="dxa"/>
          </w:tcPr>
          <w:p w:rsidR="00464A23" w:rsidRDefault="00464A23" w:rsidP="005E2C46">
            <w:pPr>
              <w:spacing w:line="280" w:lineRule="atLeast"/>
              <w:ind w:left="259" w:right="72" w:hanging="259"/>
              <w:jc w:val="both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t>7. Next, check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that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mystery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element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you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have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 w:rsidR="004E775A">
              <w:rPr>
                <w:rFonts w:eastAsia="Arial"/>
                <w:color w:val="231F20"/>
              </w:rPr>
              <w:t xml:space="preserve">identified has the correct electron configuration.  Remember </w:t>
            </w:r>
            <w:r>
              <w:rPr>
                <w:rFonts w:eastAsia="Arial"/>
                <w:color w:val="231F20"/>
              </w:rPr>
              <w:t>that the mystery element</w:t>
            </w:r>
            <w:r>
              <w:rPr>
                <w:rFonts w:eastAsia="Arial"/>
                <w:color w:val="231F20"/>
                <w:spacing w:val="-4"/>
              </w:rPr>
              <w:t>’</w:t>
            </w:r>
            <w:r>
              <w:rPr>
                <w:rFonts w:eastAsia="Arial"/>
                <w:color w:val="231F20"/>
              </w:rPr>
              <w:t>s outer electrons are in the fourth energy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level. </w:t>
            </w:r>
            <w:r>
              <w:rPr>
                <w:rFonts w:eastAsia="Arial"/>
                <w:color w:val="231F20"/>
                <w:spacing w:val="-22"/>
              </w:rPr>
              <w:t>T</w:t>
            </w:r>
            <w:r>
              <w:rPr>
                <w:rFonts w:eastAsia="Arial"/>
                <w:color w:val="231F20"/>
              </w:rPr>
              <w:t>o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learn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</w:rPr>
              <w:t>more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</w:rPr>
              <w:t>about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</w:rPr>
              <w:t>mystery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element, </w:t>
            </w:r>
            <w:r w:rsidR="004E775A">
              <w:rPr>
                <w:rFonts w:eastAsia="Arial"/>
                <w:color w:val="231F20"/>
              </w:rPr>
              <w:t xml:space="preserve">select [ESC] twice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27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return to the OPTIONS menu. </w:t>
            </w:r>
            <w:r w:rsidR="004E775A">
              <w:rPr>
                <w:rFonts w:eastAsia="Arial"/>
                <w:color w:val="231F20"/>
              </w:rPr>
              <w:t xml:space="preserve">Press </w:t>
            </w:r>
            <w:r w:rsidR="00A80AE0">
              <w:rPr>
                <w:rFonts w:ascii="TI84PlusCEKeys" w:eastAsia="Arial" w:hAnsi="TI84PlusCEKeys"/>
                <w:color w:val="231F20"/>
              </w:rPr>
              <w:t>Í</w:t>
            </w:r>
            <w:r>
              <w:rPr>
                <w:rFonts w:eastAsia="Arial"/>
                <w:color w:val="231F20"/>
              </w:rPr>
              <w:t xml:space="preserve"> </w:t>
            </w:r>
            <w:r w:rsidR="002D2597">
              <w:rPr>
                <w:rFonts w:eastAsia="Arial"/>
                <w:color w:val="231F20"/>
                <w:spacing w:val="-1"/>
              </w:rPr>
              <w:t>to</w:t>
            </w:r>
            <w:r w:rsidR="004E775A"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select</w:t>
            </w:r>
            <w:r w:rsidR="004E775A">
              <w:rPr>
                <w:rFonts w:eastAsia="Arial"/>
                <w:color w:val="231F20"/>
              </w:rPr>
              <w:t xml:space="preserve"> </w:t>
            </w:r>
            <w:r>
              <w:rPr>
                <w:rFonts w:eastAsia="Arial"/>
                <w:color w:val="231F20"/>
              </w:rPr>
              <w:t>HIGHLIGHT</w:t>
            </w:r>
            <w:r>
              <w:rPr>
                <w:rFonts w:eastAsia="Arial"/>
                <w:color w:val="231F20"/>
                <w:spacing w:val="40"/>
              </w:rPr>
              <w:t xml:space="preserve"> </w:t>
            </w:r>
            <w:r>
              <w:rPr>
                <w:rFonts w:eastAsia="Arial"/>
                <w:color w:val="231F20"/>
              </w:rPr>
              <w:t>REGIONS.</w:t>
            </w:r>
            <w:r>
              <w:rPr>
                <w:rFonts w:eastAsia="Arial"/>
                <w:color w:val="231F20"/>
                <w:spacing w:val="45"/>
              </w:rPr>
              <w:t xml:space="preserve"> </w:t>
            </w:r>
            <w:r w:rsidR="002D2597">
              <w:rPr>
                <w:rFonts w:eastAsia="Arial"/>
                <w:color w:val="231F20"/>
                <w:spacing w:val="45"/>
              </w:rPr>
              <w:t xml:space="preserve"> </w:t>
            </w:r>
            <w:r>
              <w:rPr>
                <w:rFonts w:eastAsia="Arial"/>
                <w:color w:val="231F20"/>
              </w:rPr>
              <w:t>Highlight TRANSITION</w:t>
            </w:r>
            <w:r>
              <w:rPr>
                <w:rFonts w:eastAsia="Arial"/>
                <w:color w:val="231F20"/>
                <w:spacing w:val="-20"/>
              </w:rPr>
              <w:t xml:space="preserve"> </w:t>
            </w:r>
            <w:r>
              <w:rPr>
                <w:rFonts w:eastAsia="Arial"/>
                <w:color w:val="231F20"/>
              </w:rPr>
              <w:t>ELEMENTS</w:t>
            </w:r>
            <w:r w:rsidR="002D2597">
              <w:rPr>
                <w:rFonts w:eastAsia="Arial"/>
                <w:color w:val="231F20"/>
              </w:rPr>
              <w:t xml:space="preserve"> and p</w:t>
            </w:r>
            <w:r>
              <w:rPr>
                <w:rFonts w:eastAsia="Arial"/>
                <w:color w:val="231F20"/>
              </w:rPr>
              <w:t>ress</w:t>
            </w:r>
            <w:r>
              <w:rPr>
                <w:rFonts w:eastAsia="Arial"/>
                <w:color w:val="231F20"/>
                <w:spacing w:val="35"/>
              </w:rPr>
              <w:t xml:space="preserve"> </w:t>
            </w:r>
            <w:r>
              <w:rPr>
                <w:rFonts w:ascii="TI84EmuKeys" w:eastAsia="TI84EmuKeys" w:hAnsi="TI84EmuKeys" w:cs="TI84EmuKeys"/>
                <w:color w:val="231F20"/>
              </w:rPr>
              <w:t>e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31"/>
              </w:rPr>
              <w:t xml:space="preserve"> </w:t>
            </w:r>
            <w:r>
              <w:rPr>
                <w:rFonts w:eastAsia="Arial"/>
                <w:color w:val="231F20"/>
                <w:spacing w:val="-18"/>
              </w:rPr>
              <w:t>Y</w:t>
            </w:r>
            <w:r>
              <w:rPr>
                <w:rFonts w:eastAsia="Arial"/>
                <w:color w:val="231F20"/>
              </w:rPr>
              <w:t>ou</w:t>
            </w:r>
            <w:r>
              <w:rPr>
                <w:rFonts w:eastAsia="Arial"/>
                <w:color w:val="231F20"/>
                <w:spacing w:val="33"/>
              </w:rPr>
              <w:t xml:space="preserve"> </w:t>
            </w:r>
            <w:r>
              <w:rPr>
                <w:rFonts w:eastAsia="Arial"/>
                <w:color w:val="231F20"/>
              </w:rPr>
              <w:t>should</w:t>
            </w:r>
            <w:r>
              <w:rPr>
                <w:rFonts w:eastAsia="Arial"/>
                <w:color w:val="231F20"/>
                <w:spacing w:val="35"/>
              </w:rPr>
              <w:t xml:space="preserve"> </w:t>
            </w:r>
            <w:r>
              <w:rPr>
                <w:rFonts w:eastAsia="Arial"/>
                <w:color w:val="231F20"/>
              </w:rPr>
              <w:t>see the</w:t>
            </w:r>
            <w:r>
              <w:rPr>
                <w:rFonts w:eastAsia="Arial"/>
                <w:color w:val="231F20"/>
                <w:spacing w:val="39"/>
              </w:rPr>
              <w:t xml:space="preserve"> </w:t>
            </w:r>
            <w:r>
              <w:rPr>
                <w:rFonts w:eastAsia="Arial"/>
                <w:color w:val="231F20"/>
              </w:rPr>
              <w:t>transition elements</w:t>
            </w:r>
            <w:r>
              <w:rPr>
                <w:rFonts w:eastAsia="Arial"/>
                <w:color w:val="231F20"/>
                <w:spacing w:val="39"/>
              </w:rPr>
              <w:t xml:space="preserve"> </w:t>
            </w:r>
            <w:r>
              <w:rPr>
                <w:rFonts w:eastAsia="Arial"/>
                <w:color w:val="231F20"/>
              </w:rPr>
              <w:t>highlighted</w:t>
            </w:r>
            <w:r>
              <w:rPr>
                <w:rFonts w:eastAsia="Arial"/>
                <w:color w:val="231F20"/>
                <w:spacing w:val="39"/>
              </w:rPr>
              <w:t xml:space="preserve"> </w:t>
            </w:r>
            <w:r>
              <w:rPr>
                <w:rFonts w:eastAsia="Arial"/>
                <w:color w:val="231F20"/>
              </w:rPr>
              <w:t>on</w:t>
            </w:r>
            <w:r>
              <w:rPr>
                <w:rFonts w:eastAsia="Arial"/>
                <w:color w:val="231F20"/>
                <w:spacing w:val="39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39"/>
              </w:rPr>
              <w:t xml:space="preserve"> </w:t>
            </w:r>
            <w:r>
              <w:rPr>
                <w:rFonts w:eastAsia="Arial"/>
                <w:color w:val="231F20"/>
              </w:rPr>
              <w:t>periodic</w:t>
            </w:r>
            <w:r>
              <w:rPr>
                <w:rFonts w:eastAsia="Arial"/>
                <w:color w:val="231F20"/>
                <w:spacing w:val="39"/>
              </w:rPr>
              <w:t xml:space="preserve"> </w:t>
            </w:r>
            <w:r>
              <w:rPr>
                <w:rFonts w:eastAsia="Arial"/>
                <w:color w:val="231F20"/>
              </w:rPr>
              <w:t>table. Use 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arrow keys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move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through 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periodic table until you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>highlight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>your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>mystery</w:t>
            </w:r>
            <w:r>
              <w:rPr>
                <w:rFonts w:eastAsia="Arial"/>
                <w:color w:val="231F20"/>
                <w:spacing w:val="24"/>
              </w:rPr>
              <w:t xml:space="preserve"> </w:t>
            </w:r>
            <w:r>
              <w:rPr>
                <w:rFonts w:eastAsia="Arial"/>
                <w:color w:val="231F20"/>
              </w:rPr>
              <w:t>element.</w:t>
            </w:r>
            <w:r>
              <w:rPr>
                <w:rFonts w:eastAsia="Arial"/>
                <w:color w:val="231F20"/>
                <w:spacing w:val="23"/>
              </w:rPr>
              <w:t xml:space="preserve"> </w:t>
            </w:r>
            <w:r>
              <w:rPr>
                <w:rFonts w:eastAsia="Arial"/>
                <w:color w:val="231F20"/>
              </w:rPr>
              <w:t>Press</w:t>
            </w:r>
            <w:r>
              <w:rPr>
                <w:rFonts w:eastAsia="Arial"/>
                <w:color w:val="231F20"/>
                <w:spacing w:val="24"/>
              </w:rPr>
              <w:t xml:space="preserve"> </w:t>
            </w:r>
            <w:r w:rsidR="002D2597">
              <w:rPr>
                <w:rFonts w:ascii="TI84PlusCEKeys" w:eastAsia="Arial" w:hAnsi="TI84PlusCEKeys"/>
                <w:color w:val="231F20"/>
                <w:spacing w:val="24"/>
              </w:rPr>
              <w:t>Í</w:t>
            </w:r>
            <w:r w:rsidR="002D2597">
              <w:rPr>
                <w:rFonts w:eastAsia="Arial"/>
                <w:color w:val="231F20"/>
                <w:spacing w:val="24"/>
              </w:rPr>
              <w:t xml:space="preserve"> to</w:t>
            </w:r>
            <w:r w:rsidR="002D2597">
              <w:rPr>
                <w:rFonts w:eastAsia="Arial"/>
                <w:color w:val="231F20"/>
              </w:rPr>
              <w:t xml:space="preserve"> sh</w:t>
            </w:r>
            <w:r>
              <w:rPr>
                <w:rFonts w:eastAsia="Arial"/>
                <w:color w:val="231F20"/>
              </w:rPr>
              <w:t xml:space="preserve">ow </w:t>
            </w:r>
            <w:r w:rsidR="002D2597">
              <w:rPr>
                <w:rFonts w:eastAsia="Arial"/>
                <w:color w:val="231F20"/>
              </w:rPr>
              <w:t xml:space="preserve">the </w:t>
            </w:r>
            <w:r>
              <w:rPr>
                <w:rFonts w:eastAsia="Arial"/>
                <w:color w:val="231F20"/>
              </w:rPr>
              <w:t>information about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 w:rsidR="002D2597">
              <w:rPr>
                <w:rFonts w:eastAsia="Arial"/>
                <w:color w:val="231F20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element. </w:t>
            </w:r>
            <w:r w:rsidR="002D2597">
              <w:rPr>
                <w:rFonts w:eastAsia="Arial"/>
                <w:color w:val="231F20"/>
              </w:rPr>
              <w:t xml:space="preserve"> </w:t>
            </w:r>
            <w:r>
              <w:rPr>
                <w:rFonts w:eastAsia="Arial"/>
                <w:color w:val="231F20"/>
              </w:rPr>
              <w:t>Make sure that the outermost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(valence)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electrons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are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found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in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fourth</w:t>
            </w:r>
            <w:r>
              <w:rPr>
                <w:rFonts w:eastAsia="Arial"/>
                <w:color w:val="231F20"/>
                <w:spacing w:val="-12"/>
              </w:rPr>
              <w:t xml:space="preserve"> </w:t>
            </w:r>
            <w:r>
              <w:rPr>
                <w:rFonts w:eastAsia="Arial"/>
                <w:color w:val="231F20"/>
              </w:rPr>
              <w:t>energy level.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If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they are not,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repeat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steps 2 through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  <w:w w:val="99"/>
              </w:rPr>
              <w:t>6,</w:t>
            </w:r>
            <w:r>
              <w:rPr>
                <w:rFonts w:eastAsia="Arial"/>
                <w:color w:val="231F20"/>
              </w:rPr>
              <w:t xml:space="preserve"> making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sure to</w:t>
            </w:r>
            <w:r>
              <w:rPr>
                <w:rFonts w:eastAsia="Arial"/>
                <w:color w:val="231F20"/>
                <w:spacing w:val="10"/>
              </w:rPr>
              <w:t xml:space="preserve"> </w:t>
            </w:r>
            <w:r>
              <w:rPr>
                <w:rFonts w:eastAsia="Arial"/>
                <w:color w:val="231F20"/>
              </w:rPr>
              <w:t>record</w:t>
            </w:r>
            <w:r>
              <w:rPr>
                <w:rFonts w:eastAsia="Arial"/>
                <w:color w:val="231F20"/>
                <w:spacing w:val="12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2"/>
              </w:rPr>
              <w:t xml:space="preserve"> </w:t>
            </w:r>
            <w:r>
              <w:rPr>
                <w:rFonts w:eastAsia="Arial"/>
                <w:color w:val="231F20"/>
              </w:rPr>
              <w:t>correct</w:t>
            </w:r>
            <w:r>
              <w:rPr>
                <w:rFonts w:eastAsia="Arial"/>
                <w:color w:val="231F20"/>
                <w:spacing w:val="12"/>
              </w:rPr>
              <w:t xml:space="preserve"> </w:t>
            </w:r>
            <w:r>
              <w:rPr>
                <w:rFonts w:eastAsia="Arial"/>
                <w:color w:val="231F20"/>
              </w:rPr>
              <w:t>elements.</w:t>
            </w:r>
            <w:r>
              <w:rPr>
                <w:rFonts w:eastAsia="Arial"/>
                <w:color w:val="231F20"/>
                <w:spacing w:val="12"/>
              </w:rPr>
              <w:t xml:space="preserve"> </w:t>
            </w:r>
            <w:r>
              <w:rPr>
                <w:rFonts w:eastAsia="Arial"/>
                <w:color w:val="231F20"/>
              </w:rPr>
              <w:t>Record</w:t>
            </w:r>
            <w:r>
              <w:rPr>
                <w:rFonts w:eastAsia="Arial"/>
                <w:color w:val="231F20"/>
                <w:spacing w:val="12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2"/>
              </w:rPr>
              <w:t xml:space="preserve"> </w:t>
            </w:r>
            <w:r>
              <w:rPr>
                <w:rFonts w:eastAsia="Arial"/>
                <w:color w:val="231F20"/>
              </w:rPr>
              <w:t>name,</w:t>
            </w:r>
            <w:r>
              <w:rPr>
                <w:rFonts w:eastAsia="Arial"/>
                <w:color w:val="231F20"/>
                <w:spacing w:val="12"/>
              </w:rPr>
              <w:t xml:space="preserve"> </w:t>
            </w:r>
            <w:r>
              <w:rPr>
                <w:rFonts w:eastAsia="Arial"/>
                <w:color w:val="231F20"/>
              </w:rPr>
              <w:t>electron configuration,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eastAsia="Arial"/>
                <w:color w:val="231F20"/>
              </w:rPr>
              <w:t>and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eastAsia="Arial"/>
                <w:color w:val="231F20"/>
              </w:rPr>
              <w:t>atomic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eastAsia="Arial"/>
                <w:color w:val="231F20"/>
              </w:rPr>
              <w:t>number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eastAsia="Arial"/>
                <w:color w:val="231F20"/>
              </w:rPr>
              <w:t>for</w:t>
            </w:r>
            <w:r>
              <w:rPr>
                <w:rFonts w:eastAsia="Arial"/>
                <w:color w:val="231F20"/>
                <w:spacing w:val="13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eastAsia="Arial"/>
                <w:color w:val="231F20"/>
              </w:rPr>
              <w:t>mystery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eastAsia="Arial"/>
                <w:color w:val="231F20"/>
              </w:rPr>
              <w:t>element in the data table.</w:t>
            </w:r>
          </w:p>
          <w:p w:rsidR="00464A23" w:rsidRDefault="00464A23" w:rsidP="00464A23">
            <w:pPr>
              <w:spacing w:line="280" w:lineRule="atLeast"/>
              <w:ind w:left="252" w:hanging="252"/>
              <w:rPr>
                <w:rFonts w:eastAsia="Arial"/>
                <w:color w:val="231F20"/>
              </w:rPr>
            </w:pPr>
          </w:p>
        </w:tc>
        <w:tc>
          <w:tcPr>
            <w:tcW w:w="3690" w:type="dxa"/>
          </w:tcPr>
          <w:p w:rsidR="00464A23" w:rsidRDefault="00156E86" w:rsidP="0071123C">
            <w:pPr>
              <w:spacing w:after="120" w:line="280" w:lineRule="atLeast"/>
              <w:jc w:val="center"/>
            </w:pPr>
            <w:r w:rsidRPr="00156E86">
              <w:rPr>
                <w:noProof/>
              </w:rPr>
              <w:drawing>
                <wp:inline distT="0" distB="0" distL="0" distR="0" wp14:anchorId="77EA5D04" wp14:editId="74FF5E28">
                  <wp:extent cx="1821304" cy="1371600"/>
                  <wp:effectExtent l="0" t="0" r="7620" b="0"/>
                  <wp:docPr id="13" name="Picture 13" descr="C:\Users\Marian\AppData\Local\Temp\Texas Instruments\TI-SmartView CE for the TI-84 Plus Family\Capture3-14794023044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C:\Users\Marian\AppData\Local\Temp\Texas Instruments\TI-SmartView CE for the TI-84 Plus Family\Capture3-14794023044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304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AE0" w:rsidRPr="00036734" w:rsidRDefault="00A80AE0" w:rsidP="0071123C">
            <w:pPr>
              <w:spacing w:after="120" w:line="280" w:lineRule="atLeast"/>
              <w:jc w:val="center"/>
            </w:pPr>
            <w:r w:rsidRPr="00A80AE0">
              <w:rPr>
                <w:noProof/>
              </w:rPr>
              <w:drawing>
                <wp:inline distT="0" distB="0" distL="0" distR="0" wp14:anchorId="7D1BE679" wp14:editId="3265B1CF">
                  <wp:extent cx="1821303" cy="1371600"/>
                  <wp:effectExtent l="0" t="0" r="7620" b="0"/>
                  <wp:docPr id="15" name="Picture 15" descr="C:\Users\Marian\AppData\Local\Temp\Texas Instruments\TI-SmartView CE for the TI-84 Plus Family\Capture4-14794030656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C:\Users\Marian\AppData\Local\Temp\Texas Instruments\TI-SmartView CE for the TI-84 Plus Family\Capture4-14794030656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30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EC4" w:rsidRPr="005275CB" w:rsidTr="005E2C46">
        <w:trPr>
          <w:cantSplit/>
          <w:trHeight w:val="2988"/>
        </w:trPr>
        <w:tc>
          <w:tcPr>
            <w:tcW w:w="9810" w:type="dxa"/>
            <w:gridSpan w:val="2"/>
          </w:tcPr>
          <w:p w:rsidR="00E06EC4" w:rsidRDefault="00E06EC4" w:rsidP="00C52B4F">
            <w:pPr>
              <w:spacing w:after="120" w:line="280" w:lineRule="atLeast"/>
              <w:rPr>
                <w:b/>
              </w:rPr>
            </w:pPr>
            <w:r>
              <w:rPr>
                <w:b/>
              </w:rPr>
              <w:lastRenderedPageBreak/>
              <w:t>Data Table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8"/>
              <w:gridCol w:w="1636"/>
              <w:gridCol w:w="1635"/>
              <w:gridCol w:w="1635"/>
            </w:tblGrid>
            <w:tr w:rsidR="00E06EC4" w:rsidTr="00C52B4F">
              <w:trPr>
                <w:trHeight w:hRule="exact" w:val="420"/>
              </w:trPr>
              <w:tc>
                <w:tcPr>
                  <w:tcW w:w="2440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>
                  <w:pPr>
                    <w:spacing w:before="90"/>
                    <w:ind w:left="315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b/>
                      <w:bCs/>
                      <w:color w:val="231F20"/>
                    </w:rPr>
                    <w:t>Graph</w:t>
                  </w:r>
                </w:p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>
                  <w:pPr>
                    <w:spacing w:before="90"/>
                    <w:ind w:left="527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b/>
                      <w:bCs/>
                      <w:color w:val="231F20"/>
                    </w:rPr>
                    <w:t>Element</w:t>
                  </w:r>
                </w:p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>
                  <w:pPr>
                    <w:spacing w:before="90"/>
                    <w:ind w:left="527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b/>
                      <w:bCs/>
                      <w:color w:val="231F20"/>
                    </w:rPr>
                    <w:t>Element</w:t>
                  </w:r>
                </w:p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>
                  <w:pPr>
                    <w:spacing w:before="90"/>
                    <w:ind w:left="527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b/>
                      <w:bCs/>
                      <w:color w:val="231F20"/>
                    </w:rPr>
                    <w:t>Element</w:t>
                  </w:r>
                </w:p>
              </w:tc>
            </w:tr>
            <w:tr w:rsidR="00E06EC4" w:rsidTr="00C52B4F">
              <w:trPr>
                <w:trHeight w:hRule="exact" w:val="420"/>
              </w:trPr>
              <w:tc>
                <w:tcPr>
                  <w:tcW w:w="2440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>
                  <w:pPr>
                    <w:spacing w:before="90"/>
                    <w:ind w:left="315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Atomic radius between those of</w:t>
                  </w:r>
                  <w:r>
                    <w:rPr>
                      <w:rFonts w:eastAsia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Ru and Cd</w:t>
                  </w:r>
                </w:p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/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/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/>
              </w:tc>
            </w:tr>
            <w:tr w:rsidR="00E06EC4" w:rsidTr="005E2C46">
              <w:trPr>
                <w:trHeight w:hRule="exact" w:val="595"/>
              </w:trPr>
              <w:tc>
                <w:tcPr>
                  <w:tcW w:w="2440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>
                  <w:pPr>
                    <w:spacing w:before="90"/>
                    <w:ind w:left="315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First</w:t>
                  </w:r>
                  <w:r>
                    <w:rPr>
                      <w:rFonts w:eastAsia="Arial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ionization energy between those of</w:t>
                  </w:r>
                  <w:r>
                    <w:rPr>
                      <w:rFonts w:eastAsia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Ru and Cd</w:t>
                  </w:r>
                </w:p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/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/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/>
              </w:tc>
            </w:tr>
            <w:tr w:rsidR="00E06EC4" w:rsidTr="00C52B4F">
              <w:trPr>
                <w:trHeight w:hRule="exact" w:val="420"/>
              </w:trPr>
              <w:tc>
                <w:tcPr>
                  <w:tcW w:w="2440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>
                  <w:pPr>
                    <w:spacing w:before="90"/>
                    <w:ind w:left="315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Electronegativity between those of</w:t>
                  </w:r>
                  <w:r>
                    <w:rPr>
                      <w:rFonts w:eastAsia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Rh and Cd</w:t>
                  </w:r>
                </w:p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/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/>
              </w:tc>
              <w:tc>
                <w:tcPr>
                  <w:tcW w:w="853" w:type="pc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06EC4" w:rsidRDefault="00E06EC4" w:rsidP="00E06EC4"/>
              </w:tc>
            </w:tr>
          </w:tbl>
          <w:p w:rsidR="00E06EC4" w:rsidRDefault="00E06EC4" w:rsidP="00C52B4F">
            <w:pPr>
              <w:spacing w:after="120" w:line="280" w:lineRule="atLeast"/>
            </w:pPr>
          </w:p>
          <w:p w:rsidR="00E06EC4" w:rsidRPr="00036734" w:rsidRDefault="003D3025" w:rsidP="00C52B4F">
            <w:pPr>
              <w:spacing w:after="120" w:line="280" w:lineRule="atLeast"/>
            </w:pPr>
            <w:r>
              <w:t>Identify the symbol of the mystery element.</w:t>
            </w:r>
            <w:r w:rsidR="005E2C46">
              <w:t xml:space="preserve"> _________________</w:t>
            </w:r>
          </w:p>
        </w:tc>
      </w:tr>
      <w:tr w:rsidR="003D3025" w:rsidRPr="005275CB" w:rsidTr="00C52B4F">
        <w:trPr>
          <w:cantSplit/>
        </w:trPr>
        <w:tc>
          <w:tcPr>
            <w:tcW w:w="9810" w:type="dxa"/>
            <w:gridSpan w:val="2"/>
          </w:tcPr>
          <w:p w:rsidR="003D3025" w:rsidRPr="005E2C46" w:rsidRDefault="005E2C46" w:rsidP="005E2C46">
            <w:pPr>
              <w:spacing w:after="120"/>
              <w:rPr>
                <w:rFonts w:eastAsia="Arial Black"/>
                <w:b/>
              </w:rPr>
            </w:pPr>
            <w:r w:rsidRPr="005E2C46">
              <w:rPr>
                <w:rFonts w:eastAsia="Arial Black"/>
                <w:b/>
              </w:rPr>
              <w:t>Data Analysis</w:t>
            </w:r>
          </w:p>
          <w:p w:rsidR="003D3025" w:rsidRPr="005E2C46" w:rsidRDefault="003D3025" w:rsidP="005E2C46">
            <w:pPr>
              <w:pStyle w:val="ListParagraph"/>
              <w:numPr>
                <w:ilvl w:val="0"/>
                <w:numId w:val="9"/>
              </w:numPr>
              <w:spacing w:before="44"/>
              <w:ind w:right="-20"/>
              <w:rPr>
                <w:rFonts w:eastAsia="Arial"/>
                <w:color w:val="231F20"/>
              </w:rPr>
            </w:pPr>
            <w:r w:rsidRPr="005E2C46">
              <w:rPr>
                <w:rFonts w:eastAsia="Arial"/>
                <w:color w:val="231F20"/>
              </w:rPr>
              <w:t>Name the mystery element.</w:t>
            </w:r>
          </w:p>
          <w:p w:rsidR="003D3025" w:rsidRDefault="003D3025" w:rsidP="003D3025">
            <w:pPr>
              <w:spacing w:before="44"/>
              <w:ind w:left="720" w:right="-20" w:hanging="720"/>
              <w:rPr>
                <w:rFonts w:eastAsia="Arial"/>
              </w:rPr>
            </w:pPr>
          </w:p>
          <w:p w:rsidR="003D3025" w:rsidRDefault="003D3025" w:rsidP="003D3025">
            <w:pPr>
              <w:spacing w:before="10" w:line="240" w:lineRule="exact"/>
              <w:ind w:hanging="720"/>
              <w:rPr>
                <w:sz w:val="24"/>
                <w:szCs w:val="24"/>
              </w:rPr>
            </w:pPr>
          </w:p>
          <w:p w:rsidR="003D3025" w:rsidRPr="005E2C46" w:rsidRDefault="003D3025" w:rsidP="005E2C46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eastAsia="Arial"/>
                <w:color w:val="231F20"/>
              </w:rPr>
            </w:pPr>
            <w:r w:rsidRPr="005E2C46">
              <w:rPr>
                <w:rFonts w:eastAsia="Arial"/>
                <w:color w:val="231F20"/>
              </w:rPr>
              <w:t>Determine the electron configuration of</w:t>
            </w:r>
            <w:r w:rsidRPr="005E2C46">
              <w:rPr>
                <w:rFonts w:eastAsia="Arial"/>
                <w:color w:val="231F20"/>
                <w:spacing w:val="-2"/>
              </w:rPr>
              <w:t xml:space="preserve"> </w:t>
            </w:r>
            <w:r w:rsidRPr="005E2C46">
              <w:rPr>
                <w:rFonts w:eastAsia="Arial"/>
                <w:color w:val="231F20"/>
              </w:rPr>
              <w:t>the mystery element.</w:t>
            </w:r>
          </w:p>
          <w:p w:rsidR="003D3025" w:rsidRDefault="003D3025" w:rsidP="003D3025">
            <w:pPr>
              <w:ind w:left="720" w:right="-20" w:hanging="720"/>
              <w:rPr>
                <w:rFonts w:eastAsia="Arial"/>
                <w:color w:val="231F20"/>
              </w:rPr>
            </w:pPr>
          </w:p>
          <w:p w:rsidR="003D3025" w:rsidRDefault="003D3025" w:rsidP="003D3025">
            <w:pPr>
              <w:ind w:left="720" w:right="-20" w:hanging="720"/>
              <w:rPr>
                <w:rFonts w:eastAsia="Arial"/>
              </w:rPr>
            </w:pPr>
          </w:p>
          <w:p w:rsidR="003D3025" w:rsidRDefault="003D3025" w:rsidP="003D3025">
            <w:pPr>
              <w:spacing w:before="10" w:line="240" w:lineRule="exact"/>
              <w:ind w:hanging="720"/>
              <w:rPr>
                <w:sz w:val="24"/>
                <w:szCs w:val="24"/>
              </w:rPr>
            </w:pPr>
          </w:p>
          <w:p w:rsidR="003D3025" w:rsidRPr="005E2C46" w:rsidRDefault="003D3025" w:rsidP="005E2C46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eastAsia="Arial"/>
                <w:color w:val="231F20"/>
              </w:rPr>
            </w:pPr>
            <w:r w:rsidRPr="005E2C46">
              <w:rPr>
                <w:rFonts w:eastAsia="Arial"/>
                <w:color w:val="231F20"/>
              </w:rPr>
              <w:t>Determine the atomic number (number of</w:t>
            </w:r>
            <w:r w:rsidRPr="005E2C46">
              <w:rPr>
                <w:rFonts w:eastAsia="Arial"/>
                <w:color w:val="231F20"/>
                <w:spacing w:val="-2"/>
              </w:rPr>
              <w:t xml:space="preserve"> </w:t>
            </w:r>
            <w:r w:rsidRPr="005E2C46">
              <w:rPr>
                <w:rFonts w:eastAsia="Arial"/>
                <w:color w:val="231F20"/>
              </w:rPr>
              <w:t>protons) for</w:t>
            </w:r>
            <w:r w:rsidRPr="005E2C46">
              <w:rPr>
                <w:rFonts w:eastAsia="Arial"/>
                <w:color w:val="231F20"/>
                <w:spacing w:val="-2"/>
              </w:rPr>
              <w:t xml:space="preserve"> </w:t>
            </w:r>
            <w:r w:rsidRPr="005E2C46">
              <w:rPr>
                <w:rFonts w:eastAsia="Arial"/>
                <w:color w:val="231F20"/>
              </w:rPr>
              <w:t>the mystery element.</w:t>
            </w:r>
          </w:p>
          <w:p w:rsidR="00103907" w:rsidRDefault="00103907" w:rsidP="003D3025">
            <w:pPr>
              <w:ind w:left="720" w:right="-20" w:hanging="720"/>
              <w:rPr>
                <w:rFonts w:eastAsia="Arial"/>
                <w:color w:val="231F20"/>
              </w:rPr>
            </w:pPr>
          </w:p>
          <w:p w:rsidR="00103907" w:rsidRDefault="00103907" w:rsidP="003D3025">
            <w:pPr>
              <w:ind w:left="720" w:right="-20" w:hanging="720"/>
              <w:rPr>
                <w:rFonts w:eastAsia="Arial"/>
              </w:rPr>
            </w:pPr>
          </w:p>
          <w:p w:rsidR="003D3025" w:rsidRPr="00036734" w:rsidRDefault="003D3025" w:rsidP="00C52B4F">
            <w:pPr>
              <w:spacing w:after="120" w:line="280" w:lineRule="atLeast"/>
            </w:pPr>
          </w:p>
        </w:tc>
      </w:tr>
      <w:tr w:rsidR="003D3025" w:rsidRPr="005275CB" w:rsidTr="005E2C46">
        <w:trPr>
          <w:cantSplit/>
          <w:trHeight w:val="2448"/>
        </w:trPr>
        <w:tc>
          <w:tcPr>
            <w:tcW w:w="9810" w:type="dxa"/>
            <w:gridSpan w:val="2"/>
          </w:tcPr>
          <w:p w:rsidR="003D3025" w:rsidRPr="005E2C46" w:rsidRDefault="005E2C46" w:rsidP="005E2C46">
            <w:pPr>
              <w:spacing w:after="120" w:line="280" w:lineRule="atLeast"/>
              <w:ind w:left="720" w:right="-14" w:hanging="720"/>
              <w:rPr>
                <w:rFonts w:eastAsia="Arial Black"/>
              </w:rPr>
            </w:pPr>
            <w:r>
              <w:rPr>
                <w:rFonts w:eastAsia="Arial Black"/>
                <w:b/>
                <w:bCs/>
                <w:color w:val="231F20"/>
              </w:rPr>
              <w:t>Going Further</w:t>
            </w:r>
          </w:p>
          <w:p w:rsidR="003D3025" w:rsidRDefault="003D3025" w:rsidP="003D3025">
            <w:pPr>
              <w:spacing w:before="44"/>
              <w:ind w:left="720" w:right="-20" w:hanging="720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</w:rPr>
              <w:t>Use the procedures above to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identify </w:t>
            </w:r>
            <w:r w:rsidR="005E2C46">
              <w:rPr>
                <w:rFonts w:eastAsia="Arial"/>
                <w:color w:val="231F20"/>
              </w:rPr>
              <w:t xml:space="preserve">a different mystery </w:t>
            </w:r>
            <w:r>
              <w:rPr>
                <w:rFonts w:eastAsia="Arial"/>
                <w:color w:val="231F20"/>
              </w:rPr>
              <w:t>element</w:t>
            </w:r>
            <w:r w:rsidR="0002794F">
              <w:rPr>
                <w:rFonts w:eastAsia="Arial"/>
                <w:color w:val="231F20"/>
              </w:rPr>
              <w:t xml:space="preserve"> </w:t>
            </w:r>
            <w:bookmarkStart w:id="0" w:name="_GoBack"/>
            <w:bookmarkEnd w:id="0"/>
            <w:r w:rsidR="0002794F">
              <w:rPr>
                <w:rFonts w:eastAsia="Arial"/>
                <w:color w:val="231F20"/>
              </w:rPr>
              <w:t>#2</w:t>
            </w:r>
            <w:r>
              <w:rPr>
                <w:rFonts w:eastAsia="Arial"/>
                <w:color w:val="231F20"/>
              </w:rPr>
              <w:t xml:space="preserve"> with the following properties:</w:t>
            </w:r>
          </w:p>
          <w:p w:rsidR="003D3025" w:rsidRDefault="003D3025" w:rsidP="003D3025">
            <w:pPr>
              <w:spacing w:before="44"/>
              <w:ind w:left="720" w:right="-20" w:hanging="720"/>
              <w:rPr>
                <w:rFonts w:eastAsia="Arial"/>
              </w:rPr>
            </w:pPr>
          </w:p>
          <w:p w:rsidR="003D3025" w:rsidRDefault="003D3025" w:rsidP="003D3025">
            <w:pPr>
              <w:tabs>
                <w:tab w:val="left" w:pos="1120"/>
              </w:tabs>
              <w:spacing w:before="10"/>
              <w:ind w:left="72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31F20"/>
              </w:rPr>
              <w:t>1.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is a metalloid (semi-metal).</w:t>
            </w:r>
          </w:p>
          <w:p w:rsidR="003D3025" w:rsidRDefault="003D3025" w:rsidP="003D3025">
            <w:pPr>
              <w:tabs>
                <w:tab w:val="left" w:pos="1120"/>
              </w:tabs>
              <w:spacing w:before="10"/>
              <w:ind w:left="72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31F20"/>
              </w:rPr>
              <w:t>2.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Its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valence electrons are in the third energy level.</w:t>
            </w:r>
          </w:p>
          <w:p w:rsidR="003D3025" w:rsidRDefault="003D3025" w:rsidP="003D3025">
            <w:pPr>
              <w:tabs>
                <w:tab w:val="left" w:pos="1120"/>
              </w:tabs>
              <w:spacing w:before="10"/>
              <w:ind w:left="72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31F20"/>
              </w:rPr>
              <w:t>3.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has an atomic radius larger than</w:t>
            </w:r>
            <w:r>
              <w:rPr>
                <w:rFonts w:eastAsia="Arial"/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rFonts w:eastAsia="Arial"/>
                <w:color w:val="231F20"/>
              </w:rPr>
              <w:t>Ar</w:t>
            </w:r>
            <w:proofErr w:type="spellEnd"/>
            <w:r>
              <w:rPr>
                <w:rFonts w:eastAsia="Arial"/>
                <w:color w:val="231F20"/>
              </w:rPr>
              <w:t xml:space="preserve"> and smaller than</w:t>
            </w:r>
            <w:r>
              <w:rPr>
                <w:rFonts w:eastAsia="Arial"/>
                <w:color w:val="231F20"/>
                <w:spacing w:val="-11"/>
              </w:rPr>
              <w:t xml:space="preserve"> </w:t>
            </w:r>
            <w:r>
              <w:rPr>
                <w:rFonts w:eastAsia="Arial"/>
                <w:color w:val="231F20"/>
              </w:rPr>
              <w:t>Al.</w:t>
            </w:r>
          </w:p>
          <w:p w:rsidR="003D3025" w:rsidRDefault="003D3025" w:rsidP="003D3025">
            <w:pPr>
              <w:tabs>
                <w:tab w:val="left" w:pos="1120"/>
              </w:tabs>
              <w:spacing w:before="10"/>
              <w:ind w:left="72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31F20"/>
              </w:rPr>
              <w:t>4.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has </w:t>
            </w:r>
            <w:proofErr w:type="gramStart"/>
            <w:r>
              <w:rPr>
                <w:rFonts w:eastAsia="Arial"/>
                <w:color w:val="231F20"/>
              </w:rPr>
              <w:t>a first</w:t>
            </w:r>
            <w:proofErr w:type="gramEnd"/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ionization energy greater than</w:t>
            </w:r>
            <w:r>
              <w:rPr>
                <w:rFonts w:eastAsia="Arial"/>
                <w:color w:val="231F20"/>
                <w:spacing w:val="-11"/>
              </w:rPr>
              <w:t xml:space="preserve"> </w:t>
            </w:r>
            <w:r>
              <w:rPr>
                <w:rFonts w:eastAsia="Arial"/>
                <w:color w:val="231F20"/>
              </w:rPr>
              <w:t>Al and less than</w:t>
            </w:r>
            <w:r>
              <w:rPr>
                <w:rFonts w:eastAsia="Arial"/>
                <w:color w:val="231F20"/>
                <w:spacing w:val="-11"/>
              </w:rPr>
              <w:t xml:space="preserve"> </w:t>
            </w:r>
            <w:r>
              <w:rPr>
                <w:rFonts w:eastAsia="Arial"/>
                <w:color w:val="231F20"/>
              </w:rPr>
              <w:t>A</w:t>
            </w:r>
            <w:r>
              <w:rPr>
                <w:rFonts w:eastAsia="Arial"/>
                <w:color w:val="231F20"/>
                <w:spacing w:val="-11"/>
              </w:rPr>
              <w:t>r</w:t>
            </w:r>
            <w:r>
              <w:rPr>
                <w:rFonts w:eastAsia="Arial"/>
                <w:color w:val="231F20"/>
              </w:rPr>
              <w:t>.</w:t>
            </w:r>
          </w:p>
          <w:p w:rsidR="003D3025" w:rsidRDefault="003D3025" w:rsidP="003D3025">
            <w:pPr>
              <w:tabs>
                <w:tab w:val="left" w:pos="1120"/>
              </w:tabs>
              <w:spacing w:before="10"/>
              <w:ind w:left="72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31F20"/>
              </w:rPr>
              <w:t>5.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has </w:t>
            </w:r>
            <w:proofErr w:type="gramStart"/>
            <w:r>
              <w:rPr>
                <w:rFonts w:eastAsia="Arial"/>
                <w:color w:val="231F20"/>
              </w:rPr>
              <w:t>an electronegativity</w:t>
            </w:r>
            <w:proofErr w:type="gramEnd"/>
            <w:r>
              <w:rPr>
                <w:rFonts w:eastAsia="Arial"/>
                <w:color w:val="231F20"/>
              </w:rPr>
              <w:t xml:space="preserve"> greater than</w:t>
            </w:r>
            <w:r>
              <w:rPr>
                <w:rFonts w:eastAsia="Arial"/>
                <w:color w:val="231F20"/>
                <w:spacing w:val="-11"/>
              </w:rPr>
              <w:t xml:space="preserve"> </w:t>
            </w:r>
            <w:r>
              <w:rPr>
                <w:rFonts w:eastAsia="Arial"/>
                <w:color w:val="231F20"/>
              </w:rPr>
              <w:t>Al and less than Cl.</w:t>
            </w:r>
          </w:p>
          <w:p w:rsidR="003D3025" w:rsidRDefault="003D3025" w:rsidP="003D3025">
            <w:pPr>
              <w:tabs>
                <w:tab w:val="left" w:pos="1120"/>
              </w:tabs>
              <w:spacing w:before="10"/>
              <w:ind w:left="72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31F20"/>
              </w:rPr>
              <w:t>6.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has the highest density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 remaining possible choices.</w:t>
            </w:r>
          </w:p>
          <w:p w:rsidR="003D3025" w:rsidRPr="00036734" w:rsidRDefault="003D3025" w:rsidP="00C52B4F">
            <w:pPr>
              <w:spacing w:after="120" w:line="280" w:lineRule="atLeast"/>
            </w:pPr>
          </w:p>
        </w:tc>
      </w:tr>
      <w:tr w:rsidR="00103907" w:rsidRPr="005275CB" w:rsidTr="005E2C46">
        <w:trPr>
          <w:cantSplit/>
          <w:trHeight w:val="2133"/>
        </w:trPr>
        <w:tc>
          <w:tcPr>
            <w:tcW w:w="9810" w:type="dxa"/>
            <w:gridSpan w:val="2"/>
          </w:tcPr>
          <w:tbl>
            <w:tblPr>
              <w:tblpPr w:leftFromText="180" w:rightFromText="180" w:vertAnchor="page" w:horzAnchor="margin" w:tblpXSpec="center" w:tblpY="211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2"/>
              <w:gridCol w:w="1860"/>
              <w:gridCol w:w="1860"/>
              <w:gridCol w:w="1860"/>
            </w:tblGrid>
            <w:tr w:rsidR="00103907" w:rsidTr="005E2C46">
              <w:trPr>
                <w:trHeight w:hRule="exact" w:val="300"/>
              </w:trPr>
              <w:tc>
                <w:tcPr>
                  <w:tcW w:w="2682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</w:tr>
            <w:tr w:rsidR="00103907" w:rsidTr="005E2C46">
              <w:trPr>
                <w:trHeight w:val="493"/>
              </w:trPr>
              <w:tc>
                <w:tcPr>
                  <w:tcW w:w="2682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</w:tr>
            <w:tr w:rsidR="00103907" w:rsidTr="005E2C46">
              <w:trPr>
                <w:trHeight w:val="493"/>
              </w:trPr>
              <w:tc>
                <w:tcPr>
                  <w:tcW w:w="2682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</w:tr>
            <w:tr w:rsidR="00103907" w:rsidTr="005E2C46">
              <w:trPr>
                <w:trHeight w:val="493"/>
              </w:trPr>
              <w:tc>
                <w:tcPr>
                  <w:tcW w:w="2682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  <w:tc>
                <w:tcPr>
                  <w:tcW w:w="186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103907" w:rsidRDefault="00103907" w:rsidP="00103907"/>
              </w:tc>
            </w:tr>
          </w:tbl>
          <w:p w:rsidR="00103907" w:rsidRPr="00036734" w:rsidRDefault="00103907" w:rsidP="00C52B4F">
            <w:pPr>
              <w:spacing w:after="120" w:line="280" w:lineRule="atLeast"/>
            </w:pPr>
          </w:p>
        </w:tc>
      </w:tr>
      <w:tr w:rsidR="003D3025" w:rsidRPr="005275CB" w:rsidTr="003D3025">
        <w:trPr>
          <w:cantSplit/>
        </w:trPr>
        <w:tc>
          <w:tcPr>
            <w:tcW w:w="6120" w:type="dxa"/>
          </w:tcPr>
          <w:p w:rsidR="003D3025" w:rsidRDefault="003D3025" w:rsidP="00464A23">
            <w:pPr>
              <w:spacing w:line="280" w:lineRule="atLeast"/>
              <w:ind w:left="252" w:hanging="252"/>
              <w:rPr>
                <w:rFonts w:eastAsia="Arial"/>
                <w:color w:val="231F20"/>
              </w:rPr>
            </w:pPr>
          </w:p>
        </w:tc>
        <w:tc>
          <w:tcPr>
            <w:tcW w:w="3690" w:type="dxa"/>
          </w:tcPr>
          <w:p w:rsidR="003D3025" w:rsidRPr="00036734" w:rsidRDefault="003D3025" w:rsidP="0071123C">
            <w:pPr>
              <w:spacing w:after="120" w:line="280" w:lineRule="atLeast"/>
              <w:jc w:val="center"/>
            </w:pPr>
          </w:p>
        </w:tc>
      </w:tr>
      <w:tr w:rsidR="007323BE" w:rsidRPr="005275CB" w:rsidTr="00C52B4F">
        <w:trPr>
          <w:cantSplit/>
        </w:trPr>
        <w:tc>
          <w:tcPr>
            <w:tcW w:w="9810" w:type="dxa"/>
            <w:gridSpan w:val="2"/>
          </w:tcPr>
          <w:p w:rsidR="007323BE" w:rsidRDefault="0002794F" w:rsidP="0002794F">
            <w:pPr>
              <w:tabs>
                <w:tab w:val="left" w:pos="2920"/>
                <w:tab w:val="left" w:pos="3040"/>
              </w:tabs>
              <w:spacing w:line="250" w:lineRule="auto"/>
              <w:ind w:right="6714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b/>
                <w:color w:val="231F20"/>
              </w:rPr>
              <w:lastRenderedPageBreak/>
              <w:t xml:space="preserve">Mystery </w:t>
            </w:r>
            <w:r w:rsidRPr="0002794F">
              <w:rPr>
                <w:rFonts w:eastAsia="Arial"/>
                <w:b/>
                <w:color w:val="231F20"/>
              </w:rPr>
              <w:t>element #2</w:t>
            </w:r>
            <w:r>
              <w:rPr>
                <w:rFonts w:eastAsia="Arial"/>
                <w:b/>
                <w:color w:val="231F20"/>
              </w:rPr>
              <w:t>:</w:t>
            </w:r>
          </w:p>
          <w:p w:rsidR="0002794F" w:rsidRPr="0002794F" w:rsidRDefault="0002794F" w:rsidP="0002794F">
            <w:pPr>
              <w:tabs>
                <w:tab w:val="left" w:pos="2920"/>
                <w:tab w:val="left" w:pos="3040"/>
              </w:tabs>
              <w:spacing w:line="250" w:lineRule="auto"/>
              <w:ind w:right="8154"/>
              <w:rPr>
                <w:rFonts w:eastAsia="Arial"/>
                <w:b/>
                <w:color w:val="231F20"/>
                <w:u w:val="single" w:color="221E1F"/>
              </w:rPr>
            </w:pPr>
          </w:p>
          <w:p w:rsidR="007323BE" w:rsidRDefault="007323BE" w:rsidP="007323BE">
            <w:pPr>
              <w:tabs>
                <w:tab w:val="left" w:pos="3620"/>
                <w:tab w:val="left" w:pos="4100"/>
              </w:tabs>
              <w:spacing w:line="250" w:lineRule="auto"/>
              <w:ind w:left="720" w:right="4848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</w:rPr>
              <w:t>Element Symbol _____________</w:t>
            </w:r>
          </w:p>
          <w:p w:rsidR="007323BE" w:rsidRDefault="007323BE" w:rsidP="007323BE">
            <w:pPr>
              <w:tabs>
                <w:tab w:val="left" w:pos="3620"/>
                <w:tab w:val="left" w:pos="4100"/>
              </w:tabs>
              <w:spacing w:line="250" w:lineRule="auto"/>
              <w:ind w:left="720" w:right="4848"/>
              <w:rPr>
                <w:rFonts w:eastAsia="Arial"/>
                <w:color w:val="231F20"/>
              </w:rPr>
            </w:pPr>
          </w:p>
          <w:p w:rsidR="007323BE" w:rsidRDefault="007323BE" w:rsidP="007323BE">
            <w:pPr>
              <w:tabs>
                <w:tab w:val="left" w:pos="3620"/>
                <w:tab w:val="left" w:pos="4100"/>
              </w:tabs>
              <w:spacing w:line="250" w:lineRule="auto"/>
              <w:ind w:left="720" w:right="4848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</w:rPr>
              <w:t>Element Name ________________</w:t>
            </w:r>
          </w:p>
          <w:p w:rsidR="007323BE" w:rsidRDefault="007323BE" w:rsidP="007323BE">
            <w:pPr>
              <w:tabs>
                <w:tab w:val="left" w:pos="3620"/>
                <w:tab w:val="left" w:pos="4100"/>
              </w:tabs>
              <w:spacing w:line="250" w:lineRule="auto"/>
              <w:ind w:left="720" w:right="4848"/>
              <w:rPr>
                <w:rFonts w:eastAsia="Arial"/>
                <w:color w:val="231F20"/>
              </w:rPr>
            </w:pPr>
          </w:p>
          <w:p w:rsidR="007323BE" w:rsidRDefault="007323BE" w:rsidP="007323BE">
            <w:pPr>
              <w:tabs>
                <w:tab w:val="left" w:pos="3620"/>
                <w:tab w:val="left" w:pos="4100"/>
              </w:tabs>
              <w:spacing w:line="250" w:lineRule="auto"/>
              <w:ind w:left="720" w:right="6648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</w:rPr>
              <w:t xml:space="preserve">Electron configuration: </w:t>
            </w:r>
            <w:r>
              <w:rPr>
                <w:rFonts w:eastAsia="Arial"/>
                <w:color w:val="231F20"/>
                <w:w w:val="99"/>
                <w:u w:val="single" w:color="221E1F"/>
              </w:rPr>
              <w:t xml:space="preserve"> </w:t>
            </w:r>
            <w:r>
              <w:rPr>
                <w:rFonts w:eastAsia="Arial"/>
                <w:color w:val="231F20"/>
                <w:u w:val="single" w:color="221E1F"/>
              </w:rPr>
              <w:tab/>
            </w:r>
            <w:r>
              <w:rPr>
                <w:rFonts w:eastAsia="Arial"/>
                <w:color w:val="231F20"/>
                <w:u w:val="single" w:color="221E1F"/>
              </w:rPr>
              <w:tab/>
            </w:r>
            <w:r>
              <w:rPr>
                <w:rFonts w:eastAsia="Arial"/>
                <w:color w:val="231F20"/>
              </w:rPr>
              <w:t xml:space="preserve"> </w:t>
            </w:r>
          </w:p>
          <w:p w:rsidR="007323BE" w:rsidRDefault="007323BE" w:rsidP="007323BE">
            <w:pPr>
              <w:tabs>
                <w:tab w:val="left" w:pos="3620"/>
                <w:tab w:val="left" w:pos="4100"/>
              </w:tabs>
              <w:spacing w:line="250" w:lineRule="auto"/>
              <w:ind w:left="720" w:right="6648"/>
              <w:rPr>
                <w:rFonts w:eastAsia="Arial"/>
                <w:color w:val="231F20"/>
              </w:rPr>
            </w:pPr>
          </w:p>
          <w:p w:rsidR="007323BE" w:rsidRDefault="007323BE" w:rsidP="007323BE">
            <w:pPr>
              <w:tabs>
                <w:tab w:val="left" w:pos="3620"/>
                <w:tab w:val="left" w:pos="4100"/>
              </w:tabs>
              <w:spacing w:line="250" w:lineRule="auto"/>
              <w:ind w:left="720" w:right="6648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t xml:space="preserve">Atomic number: </w:t>
            </w:r>
            <w:r>
              <w:rPr>
                <w:rFonts w:eastAsia="Arial"/>
                <w:color w:val="231F20"/>
                <w:w w:val="99"/>
                <w:u w:val="single" w:color="221E1F"/>
              </w:rPr>
              <w:t xml:space="preserve"> </w:t>
            </w:r>
            <w:r>
              <w:rPr>
                <w:rFonts w:eastAsia="Arial"/>
                <w:color w:val="231F20"/>
                <w:u w:val="single" w:color="221E1F"/>
              </w:rPr>
              <w:tab/>
            </w:r>
          </w:p>
          <w:p w:rsidR="007323BE" w:rsidRPr="00036734" w:rsidRDefault="007323BE" w:rsidP="00C52B4F">
            <w:pPr>
              <w:spacing w:after="120" w:line="280" w:lineRule="atLeast"/>
            </w:pPr>
          </w:p>
        </w:tc>
      </w:tr>
      <w:tr w:rsidR="00464A23" w:rsidRPr="005275CB" w:rsidTr="00C52B4F">
        <w:trPr>
          <w:cantSplit/>
        </w:trPr>
        <w:tc>
          <w:tcPr>
            <w:tcW w:w="6120" w:type="dxa"/>
          </w:tcPr>
          <w:p w:rsidR="00464A23" w:rsidRDefault="00464A23" w:rsidP="00E95A95">
            <w:pPr>
              <w:spacing w:line="280" w:lineRule="atLeast"/>
              <w:ind w:left="252" w:hanging="252"/>
              <w:rPr>
                <w:rFonts w:eastAsia="Arial"/>
                <w:color w:val="231F20"/>
              </w:rPr>
            </w:pPr>
          </w:p>
          <w:p w:rsidR="00464A23" w:rsidRDefault="00464A23" w:rsidP="00E95A95">
            <w:pPr>
              <w:spacing w:line="280" w:lineRule="atLeast"/>
              <w:ind w:left="252" w:hanging="252"/>
              <w:rPr>
                <w:rFonts w:eastAsia="Arial"/>
                <w:color w:val="231F20"/>
              </w:rPr>
            </w:pPr>
          </w:p>
        </w:tc>
        <w:tc>
          <w:tcPr>
            <w:tcW w:w="3690" w:type="dxa"/>
          </w:tcPr>
          <w:p w:rsidR="00464A23" w:rsidRPr="00036734" w:rsidRDefault="00464A23" w:rsidP="0071123C">
            <w:pPr>
              <w:spacing w:after="120" w:line="280" w:lineRule="atLeast"/>
              <w:jc w:val="center"/>
            </w:pPr>
          </w:p>
        </w:tc>
      </w:tr>
      <w:tr w:rsidR="005D7A4A" w:rsidRPr="005275CB" w:rsidTr="00C52B4F">
        <w:trPr>
          <w:cantSplit/>
        </w:trPr>
        <w:tc>
          <w:tcPr>
            <w:tcW w:w="6120" w:type="dxa"/>
          </w:tcPr>
          <w:p w:rsidR="005D7A4A" w:rsidRDefault="005D7A4A" w:rsidP="00C52B4F">
            <w:pPr>
              <w:spacing w:line="280" w:lineRule="atLeast"/>
              <w:rPr>
                <w:rFonts w:eastAsia="Arial"/>
                <w:color w:val="231F20"/>
              </w:rPr>
            </w:pPr>
          </w:p>
        </w:tc>
        <w:tc>
          <w:tcPr>
            <w:tcW w:w="3690" w:type="dxa"/>
          </w:tcPr>
          <w:p w:rsidR="005D7A4A" w:rsidRPr="00036734" w:rsidRDefault="005D7A4A" w:rsidP="0071123C">
            <w:pPr>
              <w:spacing w:after="120" w:line="280" w:lineRule="atLeast"/>
              <w:jc w:val="center"/>
            </w:pPr>
          </w:p>
        </w:tc>
      </w:tr>
    </w:tbl>
    <w:p w:rsidR="00BF6715" w:rsidRPr="004E5387" w:rsidRDefault="00BF6715" w:rsidP="0088407C">
      <w:pPr>
        <w:spacing w:line="280" w:lineRule="atLeast"/>
      </w:pPr>
    </w:p>
    <w:sectPr w:rsidR="00BF6715" w:rsidRPr="004E5387" w:rsidSect="005751DD"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12240" w:h="15840" w:code="1"/>
      <w:pgMar w:top="1440" w:right="1440" w:bottom="1080" w:left="144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EE" w:rsidRDefault="003957EE">
      <w:r>
        <w:separator/>
      </w:r>
    </w:p>
  </w:endnote>
  <w:endnote w:type="continuationSeparator" w:id="0">
    <w:p w:rsidR="003957EE" w:rsidRDefault="003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EmuKeys">
    <w:altName w:val="TI84EmuKeys"/>
    <w:panose1 w:val="02000600030000020004"/>
    <w:charset w:val="00"/>
    <w:family w:val="auto"/>
    <w:pitch w:val="variable"/>
    <w:sig w:usb0="80000083" w:usb1="00000000" w:usb2="00000000" w:usb3="00000000" w:csb0="00000009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TI84KeySymbol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8E4A18" w:rsidRDefault="005751DD" w:rsidP="005751D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8E4A18">
      <w:rPr>
        <w:b/>
        <w:smallCaps/>
        <w:sz w:val="16"/>
        <w:szCs w:val="16"/>
      </w:rPr>
      <w:t>©201</w:t>
    </w:r>
    <w:r w:rsidR="00AA756C">
      <w:rPr>
        <w:b/>
        <w:smallCaps/>
        <w:sz w:val="16"/>
        <w:szCs w:val="16"/>
      </w:rPr>
      <w:t>6</w:t>
    </w:r>
    <w:r w:rsidRPr="008E4A18">
      <w:rPr>
        <w:b/>
        <w:smallCaps/>
        <w:sz w:val="16"/>
        <w:szCs w:val="16"/>
      </w:rPr>
      <w:t xml:space="preserve"> </w:t>
    </w:r>
    <w:r w:rsidRPr="008E4A18">
      <w:rPr>
        <w:b/>
        <w:sz w:val="16"/>
        <w:szCs w:val="16"/>
      </w:rPr>
      <w:t>Texas Instruments Incorporated</w:t>
    </w:r>
    <w:r w:rsidRPr="008E4A18">
      <w:rPr>
        <w:b/>
        <w:smallCaps/>
        <w:sz w:val="16"/>
        <w:szCs w:val="16"/>
      </w:rPr>
      <w:tab/>
    </w:r>
    <w:r w:rsidRPr="008E4A18">
      <w:rPr>
        <w:rStyle w:val="PageNumber"/>
        <w:b/>
        <w:sz w:val="16"/>
        <w:szCs w:val="16"/>
      </w:rPr>
      <w:fldChar w:fldCharType="begin"/>
    </w:r>
    <w:r w:rsidRPr="008E4A18">
      <w:rPr>
        <w:rStyle w:val="PageNumber"/>
        <w:b/>
        <w:sz w:val="16"/>
        <w:szCs w:val="16"/>
      </w:rPr>
      <w:instrText xml:space="preserve"> PAGE </w:instrText>
    </w:r>
    <w:r w:rsidRPr="008E4A18">
      <w:rPr>
        <w:rStyle w:val="PageNumber"/>
        <w:b/>
        <w:sz w:val="16"/>
        <w:szCs w:val="16"/>
      </w:rPr>
      <w:fldChar w:fldCharType="separate"/>
    </w:r>
    <w:r w:rsidR="0002794F">
      <w:rPr>
        <w:rStyle w:val="PageNumber"/>
        <w:b/>
        <w:noProof/>
        <w:sz w:val="16"/>
        <w:szCs w:val="16"/>
      </w:rPr>
      <w:t>4</w:t>
    </w:r>
    <w:r w:rsidRPr="008E4A18">
      <w:rPr>
        <w:rStyle w:val="PageNumber"/>
        <w:b/>
        <w:sz w:val="16"/>
        <w:szCs w:val="16"/>
      </w:rPr>
      <w:fldChar w:fldCharType="end"/>
    </w:r>
    <w:r w:rsidRPr="008E4A18">
      <w:rPr>
        <w:rStyle w:val="PageNumber"/>
        <w:sz w:val="16"/>
        <w:szCs w:val="16"/>
      </w:rPr>
      <w:tab/>
    </w:r>
    <w:r w:rsidRPr="008E4A18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27" w:rsidRDefault="00691327" w:rsidP="0069132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/>
      </w:rPr>
    </w:pPr>
    <w:r w:rsidRPr="00B8054F">
      <w:rPr>
        <w:rFonts w:ascii="Arial Narrow" w:hAnsi="Arial Narrow"/>
      </w:rPr>
      <w:t>©2008 Texas Instruments Incorporated</w:t>
    </w:r>
    <w:r>
      <w:rPr>
        <w:rFonts w:ascii="Arial Narrow" w:hAnsi="Arial Narrow"/>
      </w:rPr>
      <w:tab/>
      <w:t xml:space="preserve">Page </w:t>
    </w:r>
    <w:r w:rsidRPr="00042165">
      <w:rPr>
        <w:rStyle w:val="PageNumber"/>
        <w:rFonts w:ascii="Arial Narrow" w:hAnsi="Arial Narrow"/>
      </w:rPr>
      <w:fldChar w:fldCharType="begin"/>
    </w:r>
    <w:r w:rsidRPr="00042165">
      <w:rPr>
        <w:rStyle w:val="PageNumber"/>
        <w:rFonts w:ascii="Arial Narrow" w:hAnsi="Arial Narrow"/>
      </w:rPr>
      <w:instrText xml:space="preserve"> PAGE </w:instrText>
    </w:r>
    <w:r w:rsidRPr="00042165">
      <w:rPr>
        <w:rStyle w:val="PageNumber"/>
        <w:rFonts w:ascii="Arial Narrow" w:hAnsi="Arial Narrow"/>
      </w:rPr>
      <w:fldChar w:fldCharType="separate"/>
    </w:r>
    <w:r w:rsidR="005751DD">
      <w:rPr>
        <w:rStyle w:val="PageNumber"/>
        <w:rFonts w:ascii="Arial Narrow" w:hAnsi="Arial Narrow"/>
        <w:noProof/>
      </w:rPr>
      <w:t>1</w:t>
    </w:r>
    <w:r w:rsidRPr="00042165">
      <w:rPr>
        <w:rStyle w:val="PageNumber"/>
        <w:rFonts w:ascii="Arial Narrow" w:hAnsi="Arial Narrow"/>
      </w:rPr>
      <w:fldChar w:fldCharType="end"/>
    </w:r>
    <w:r>
      <w:rPr>
        <w:rStyle w:val="PageNumber"/>
        <w:rFonts w:ascii="Arial Narrow" w:hAnsi="Arial Narrow"/>
      </w:rPr>
      <w:tab/>
    </w:r>
    <w:r w:rsidR="004D01DB">
      <w:rPr>
        <w:rStyle w:val="PageNumber"/>
        <w:rFonts w:ascii="Arial Narrow" w:hAnsi="Arial Narrow"/>
      </w:rPr>
      <w:t>Can I Graph You Too?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EE" w:rsidRDefault="003957EE">
      <w:r>
        <w:separator/>
      </w:r>
    </w:p>
  </w:footnote>
  <w:footnote w:type="continuationSeparator" w:id="0">
    <w:p w:rsidR="003957EE" w:rsidRDefault="0039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AA756C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 wp14:anchorId="13FFD6F8" wp14:editId="58E69BF1">
          <wp:extent cx="297180" cy="281940"/>
          <wp:effectExtent l="0" t="0" r="0" b="0"/>
          <wp:docPr id="21" name="Picture 2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>
      <w:rPr>
        <w:rFonts w:cs="Times New Roman"/>
        <w:b/>
        <w:sz w:val="28"/>
        <w:szCs w:val="28"/>
        <w:lang w:eastAsia="x-none"/>
      </w:rPr>
      <w:t>It’s a Mystery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AA756C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0" b="0"/>
          <wp:docPr id="22" name="Picture 2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5751DD">
      <w:rPr>
        <w:rFonts w:cs="Times New Roman"/>
        <w:b/>
        <w:sz w:val="28"/>
        <w:szCs w:val="28"/>
        <w:lang w:eastAsia="x-none"/>
      </w:rPr>
      <w:t>Can I Graph You, Too?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06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5C4E"/>
    <w:multiLevelType w:val="hybridMultilevel"/>
    <w:tmpl w:val="A696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81826"/>
    <w:multiLevelType w:val="hybridMultilevel"/>
    <w:tmpl w:val="ED50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A20F8"/>
    <w:multiLevelType w:val="hybridMultilevel"/>
    <w:tmpl w:val="E940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730FA"/>
    <w:multiLevelType w:val="hybridMultilevel"/>
    <w:tmpl w:val="57DC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7113E"/>
    <w:multiLevelType w:val="hybridMultilevel"/>
    <w:tmpl w:val="7664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0325D"/>
    <w:multiLevelType w:val="hybridMultilevel"/>
    <w:tmpl w:val="923E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A521D"/>
    <w:multiLevelType w:val="hybridMultilevel"/>
    <w:tmpl w:val="5A1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">
    <w15:presenceInfo w15:providerId="None" w15:userId="Ma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3441"/>
    <w:rsid w:val="000133BA"/>
    <w:rsid w:val="00021B6F"/>
    <w:rsid w:val="0002794F"/>
    <w:rsid w:val="00050845"/>
    <w:rsid w:val="00054027"/>
    <w:rsid w:val="000A6390"/>
    <w:rsid w:val="000A6BE0"/>
    <w:rsid w:val="000B0ED5"/>
    <w:rsid w:val="000B40F1"/>
    <w:rsid w:val="00103907"/>
    <w:rsid w:val="00104711"/>
    <w:rsid w:val="00121B1F"/>
    <w:rsid w:val="0012475A"/>
    <w:rsid w:val="001518BF"/>
    <w:rsid w:val="00156E86"/>
    <w:rsid w:val="00157A9F"/>
    <w:rsid w:val="00184A83"/>
    <w:rsid w:val="00187C21"/>
    <w:rsid w:val="001973DE"/>
    <w:rsid w:val="001B4B69"/>
    <w:rsid w:val="001E48A1"/>
    <w:rsid w:val="001F0A47"/>
    <w:rsid w:val="001F1522"/>
    <w:rsid w:val="00215309"/>
    <w:rsid w:val="00225A4E"/>
    <w:rsid w:val="00245A65"/>
    <w:rsid w:val="00255C58"/>
    <w:rsid w:val="00270C9B"/>
    <w:rsid w:val="0028205D"/>
    <w:rsid w:val="002837BC"/>
    <w:rsid w:val="002D2597"/>
    <w:rsid w:val="002D5348"/>
    <w:rsid w:val="002D6DBC"/>
    <w:rsid w:val="002E6D3E"/>
    <w:rsid w:val="003008DD"/>
    <w:rsid w:val="00335AE7"/>
    <w:rsid w:val="00335BAB"/>
    <w:rsid w:val="00336E85"/>
    <w:rsid w:val="00363F36"/>
    <w:rsid w:val="003860E4"/>
    <w:rsid w:val="003878DF"/>
    <w:rsid w:val="00394151"/>
    <w:rsid w:val="00394418"/>
    <w:rsid w:val="003957EE"/>
    <w:rsid w:val="003C45C9"/>
    <w:rsid w:val="003D3025"/>
    <w:rsid w:val="003D60CA"/>
    <w:rsid w:val="00433F5A"/>
    <w:rsid w:val="00451857"/>
    <w:rsid w:val="00451CDA"/>
    <w:rsid w:val="004607A7"/>
    <w:rsid w:val="00464A23"/>
    <w:rsid w:val="00476590"/>
    <w:rsid w:val="00481871"/>
    <w:rsid w:val="00482C7A"/>
    <w:rsid w:val="004A3593"/>
    <w:rsid w:val="004A4F29"/>
    <w:rsid w:val="004A6DD6"/>
    <w:rsid w:val="004A7822"/>
    <w:rsid w:val="004C5AC8"/>
    <w:rsid w:val="004D01DB"/>
    <w:rsid w:val="004D0A1A"/>
    <w:rsid w:val="004E11FF"/>
    <w:rsid w:val="004E321B"/>
    <w:rsid w:val="004E775A"/>
    <w:rsid w:val="004F75EB"/>
    <w:rsid w:val="004F7AA4"/>
    <w:rsid w:val="005050B1"/>
    <w:rsid w:val="005275CB"/>
    <w:rsid w:val="005604DD"/>
    <w:rsid w:val="005704B5"/>
    <w:rsid w:val="0057266B"/>
    <w:rsid w:val="005751DD"/>
    <w:rsid w:val="00581771"/>
    <w:rsid w:val="005C22E4"/>
    <w:rsid w:val="005C42D1"/>
    <w:rsid w:val="005D7A4A"/>
    <w:rsid w:val="005E2C46"/>
    <w:rsid w:val="006058B1"/>
    <w:rsid w:val="00605E05"/>
    <w:rsid w:val="00610748"/>
    <w:rsid w:val="0062761A"/>
    <w:rsid w:val="00630BD8"/>
    <w:rsid w:val="00636FB6"/>
    <w:rsid w:val="00661D0F"/>
    <w:rsid w:val="00673E47"/>
    <w:rsid w:val="00691327"/>
    <w:rsid w:val="006962AD"/>
    <w:rsid w:val="006A0EC8"/>
    <w:rsid w:val="006A51EA"/>
    <w:rsid w:val="006B0D36"/>
    <w:rsid w:val="006C0F59"/>
    <w:rsid w:val="006D419E"/>
    <w:rsid w:val="006E2653"/>
    <w:rsid w:val="006F000D"/>
    <w:rsid w:val="006F3619"/>
    <w:rsid w:val="0071123C"/>
    <w:rsid w:val="007323BE"/>
    <w:rsid w:val="007601C7"/>
    <w:rsid w:val="00783557"/>
    <w:rsid w:val="007B7C17"/>
    <w:rsid w:val="007D1AC3"/>
    <w:rsid w:val="007E3EA8"/>
    <w:rsid w:val="008026AC"/>
    <w:rsid w:val="00806C61"/>
    <w:rsid w:val="0081696B"/>
    <w:rsid w:val="00817779"/>
    <w:rsid w:val="00823B39"/>
    <w:rsid w:val="00835672"/>
    <w:rsid w:val="00836DD4"/>
    <w:rsid w:val="0086551B"/>
    <w:rsid w:val="00871271"/>
    <w:rsid w:val="0088407C"/>
    <w:rsid w:val="00894438"/>
    <w:rsid w:val="008A04EC"/>
    <w:rsid w:val="008A4614"/>
    <w:rsid w:val="008B35E9"/>
    <w:rsid w:val="008C4B62"/>
    <w:rsid w:val="008D0924"/>
    <w:rsid w:val="008E4A18"/>
    <w:rsid w:val="008F3050"/>
    <w:rsid w:val="0090240A"/>
    <w:rsid w:val="0091088C"/>
    <w:rsid w:val="00912DF8"/>
    <w:rsid w:val="00915C9B"/>
    <w:rsid w:val="0093175E"/>
    <w:rsid w:val="00946083"/>
    <w:rsid w:val="00953F6F"/>
    <w:rsid w:val="00957006"/>
    <w:rsid w:val="00964B55"/>
    <w:rsid w:val="009D1114"/>
    <w:rsid w:val="00A126B7"/>
    <w:rsid w:val="00A23A22"/>
    <w:rsid w:val="00A41A5C"/>
    <w:rsid w:val="00A45038"/>
    <w:rsid w:val="00A76DBF"/>
    <w:rsid w:val="00A80AE0"/>
    <w:rsid w:val="00A83CFF"/>
    <w:rsid w:val="00AA756C"/>
    <w:rsid w:val="00AB76F0"/>
    <w:rsid w:val="00AB7EFD"/>
    <w:rsid w:val="00B40D78"/>
    <w:rsid w:val="00B67EF3"/>
    <w:rsid w:val="00B7245E"/>
    <w:rsid w:val="00B8054F"/>
    <w:rsid w:val="00BA702E"/>
    <w:rsid w:val="00BB10E8"/>
    <w:rsid w:val="00BB25D5"/>
    <w:rsid w:val="00BD29E6"/>
    <w:rsid w:val="00BF6715"/>
    <w:rsid w:val="00C4541D"/>
    <w:rsid w:val="00C52B4F"/>
    <w:rsid w:val="00C53112"/>
    <w:rsid w:val="00C909D0"/>
    <w:rsid w:val="00CC5806"/>
    <w:rsid w:val="00CE7D59"/>
    <w:rsid w:val="00D33D73"/>
    <w:rsid w:val="00D34A37"/>
    <w:rsid w:val="00D50123"/>
    <w:rsid w:val="00D53A9A"/>
    <w:rsid w:val="00D83D06"/>
    <w:rsid w:val="00D95FA9"/>
    <w:rsid w:val="00DD066C"/>
    <w:rsid w:val="00DF5E21"/>
    <w:rsid w:val="00E06EC4"/>
    <w:rsid w:val="00E247CE"/>
    <w:rsid w:val="00E27D75"/>
    <w:rsid w:val="00E4069D"/>
    <w:rsid w:val="00E85AE0"/>
    <w:rsid w:val="00E9454A"/>
    <w:rsid w:val="00E95A95"/>
    <w:rsid w:val="00ED16CE"/>
    <w:rsid w:val="00ED49C6"/>
    <w:rsid w:val="00F03CF8"/>
    <w:rsid w:val="00F175C5"/>
    <w:rsid w:val="00F17E1A"/>
    <w:rsid w:val="00F42F5F"/>
    <w:rsid w:val="00F509F0"/>
    <w:rsid w:val="00F73F22"/>
    <w:rsid w:val="00F833B0"/>
    <w:rsid w:val="00F97A46"/>
    <w:rsid w:val="00FA6107"/>
    <w:rsid w:val="00FB1828"/>
    <w:rsid w:val="00FB5044"/>
    <w:rsid w:val="00FC0F8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6A5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6A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../../../../../../AppData/Local/Temp/Texas%20Instruments/TI-SmartView%20CE%20for%20the%20TI-84%20Plus%20Family/Capture8-1479354834842.png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image" Target="../../../../../../AppData/Local/Temp/Texas%20Instruments/TI-SmartView%20CE%20for%20the%20TI-84%20Plus%20Family/Capture12-1479354835008.pn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../../../../../../AppData/Local/Temp/Texas%20Instruments/TI-SmartView%20CE%20for%20the%20TI-84%20Plus%20Family/Capture5-1479354834710.png" TargetMode="External"/><Relationship Id="rId20" Type="http://schemas.openxmlformats.org/officeDocument/2006/relationships/image" Target="media/image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../../../../../../AppData/Local/Temp/Texas%20Instruments/TI-SmartView%20CE%20for%20the%20TI-84%20Plus%20Family/Capture10-1479354834926.png" TargetMode="External"/><Relationship Id="rId28" Type="http://schemas.openxmlformats.org/officeDocument/2006/relationships/header" Target="header1.xml"/><Relationship Id="rId61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image" Target="../../../../../../AppData/Local/Temp/Texas%20Instruments/TI-SmartView%20CE%20for%20the%20TI-84%20Plus%20Family/Capture6-1479354834761.png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../../../../../../AppData/Local/Temp/Texas%20Instruments/TI-SmartView%20CE%20for%20the%20TI-84%20Plus%20Family/Capture1-1479354834538.png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327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D8EE-543C-4F1D-9AA0-650157205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6A080-04A7-4D9C-94A2-14579426C8C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8E4C460-630D-4EE6-8A09-DADF6CD54091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4.xml><?xml version="1.0" encoding="utf-8"?>
<ds:datastoreItem xmlns:ds="http://schemas.openxmlformats.org/officeDocument/2006/customXml" ds:itemID="{A7DAFBEE-2647-4F11-9B11-D74BB2FF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D2D64C-2221-4024-88F7-D7A524FF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Mystery</dc:title>
  <dc:creator>Texas Instruments</dc:creator>
  <cp:lastModifiedBy>Cara Kugler</cp:lastModifiedBy>
  <cp:revision>2</cp:revision>
  <cp:lastPrinted>2008-10-13T03:39:00Z</cp:lastPrinted>
  <dcterms:created xsi:type="dcterms:W3CDTF">2016-11-21T16:55:00Z</dcterms:created>
  <dcterms:modified xsi:type="dcterms:W3CDTF">2016-11-21T16:55:00Z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