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697"/>
        <w:gridCol w:w="2621"/>
        <w:gridCol w:w="227"/>
        <w:gridCol w:w="17"/>
      </w:tblGrid>
      <w:tr w:rsidR="0004162B" w:rsidRPr="00CC3573" w:rsidTr="0015480A">
        <w:trPr>
          <w:cantSplit/>
        </w:trPr>
        <w:tc>
          <w:tcPr>
            <w:tcW w:w="9659" w:type="dxa"/>
            <w:gridSpan w:val="5"/>
            <w:shd w:val="clear" w:color="auto" w:fill="4F81BD" w:themeFill="accent1"/>
          </w:tcPr>
          <w:p w:rsidR="0004162B" w:rsidRPr="00CC3573" w:rsidRDefault="00E224C6" w:rsidP="00CC3573">
            <w:pPr>
              <w:spacing w:after="120" w:line="280" w:lineRule="atLeast"/>
              <w:rPr>
                <w:rFonts w:ascii="Arial" w:hAnsi="Arial" w:cs="Arial"/>
                <w:b/>
                <w:color w:val="F2F2F2" w:themeColor="background1" w:themeShade="F2"/>
                <w:sz w:val="20"/>
                <w:szCs w:val="20"/>
              </w:rPr>
            </w:pPr>
            <w:bookmarkStart w:id="0" w:name="_GoBack"/>
            <w:bookmarkEnd w:id="0"/>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CC3573" w:rsidTr="0015480A">
        <w:trPr>
          <w:cantSplit/>
        </w:trPr>
        <w:tc>
          <w:tcPr>
            <w:tcW w:w="6794" w:type="dxa"/>
            <w:gridSpan w:val="2"/>
            <w:vMerge w:val="restart"/>
          </w:tcPr>
          <w:p w:rsidR="00A54BA7" w:rsidRPr="00B11BB4" w:rsidRDefault="00AA0075" w:rsidP="006B2FE9">
            <w:pPr>
              <w:spacing w:line="280" w:lineRule="atLeast"/>
              <w:rPr>
                <w:rFonts w:ascii="Arial" w:hAnsi="Arial" w:cs="Arial"/>
                <w:sz w:val="20"/>
                <w:szCs w:val="20"/>
              </w:rPr>
            </w:pPr>
            <w:r w:rsidRPr="00B11BB4">
              <w:rPr>
                <w:rFonts w:ascii="Arial" w:hAnsi="Arial" w:cs="Arial"/>
                <w:sz w:val="20"/>
                <w:szCs w:val="20"/>
              </w:rPr>
              <w:t xml:space="preserve">In this activity, students investigate ideas that have appeared in many sources related to the recent pandemic. They will become familiar with terms such as false positives and false negatives, prevalence, sensitivity and specificity. </w:t>
            </w:r>
            <w:r w:rsidRPr="00E23604">
              <w:rPr>
                <w:rFonts w:ascii="Arial" w:hAnsi="Arial" w:cs="Arial"/>
                <w:sz w:val="20"/>
                <w:szCs w:val="20"/>
              </w:rPr>
              <w:t xml:space="preserve">The activity has two sections. In </w:t>
            </w:r>
            <w:r w:rsidR="00FE7D9A" w:rsidRPr="00E23604">
              <w:rPr>
                <w:rFonts w:ascii="Arial" w:hAnsi="Arial" w:cs="Arial"/>
                <w:sz w:val="20"/>
                <w:szCs w:val="20"/>
              </w:rPr>
              <w:t>the first</w:t>
            </w:r>
            <w:r w:rsidR="00FE7D9A">
              <w:rPr>
                <w:rFonts w:ascii="Arial" w:hAnsi="Arial" w:cs="Arial"/>
                <w:sz w:val="20"/>
                <w:szCs w:val="20"/>
              </w:rPr>
              <w:t xml:space="preserve"> part of the activity, </w:t>
            </w:r>
            <w:r w:rsidR="002A5AB2">
              <w:rPr>
                <w:rFonts w:ascii="Arial" w:hAnsi="Arial" w:cs="Arial"/>
                <w:sz w:val="20"/>
                <w:szCs w:val="20"/>
              </w:rPr>
              <w:t>students</w:t>
            </w:r>
            <w:r w:rsidRPr="00B11BB4">
              <w:rPr>
                <w:rFonts w:ascii="Arial" w:hAnsi="Arial" w:cs="Arial"/>
                <w:sz w:val="20"/>
                <w:szCs w:val="20"/>
              </w:rPr>
              <w:t xml:space="preserve"> will investigate the prevalence of flu and the predictiv</w:t>
            </w:r>
            <w:r w:rsidR="00750D37" w:rsidRPr="00B11BB4">
              <w:rPr>
                <w:rFonts w:ascii="Arial" w:hAnsi="Arial" w:cs="Arial"/>
                <w:sz w:val="20"/>
                <w:szCs w:val="20"/>
              </w:rPr>
              <w:t>e rate of screening tests</w:t>
            </w:r>
            <w:r w:rsidR="00FE7D9A" w:rsidRPr="00B11BB4">
              <w:rPr>
                <w:rFonts w:ascii="Arial" w:hAnsi="Arial" w:cs="Arial"/>
                <w:sz w:val="20"/>
                <w:szCs w:val="20"/>
              </w:rPr>
              <w:t xml:space="preserve"> based on flu data from the last several years</w:t>
            </w:r>
            <w:r w:rsidR="00750D37" w:rsidRPr="00B11BB4">
              <w:rPr>
                <w:rFonts w:ascii="Arial" w:hAnsi="Arial" w:cs="Arial"/>
                <w:sz w:val="20"/>
                <w:szCs w:val="20"/>
              </w:rPr>
              <w:t>.</w:t>
            </w:r>
            <w:r w:rsidRPr="00B11BB4">
              <w:rPr>
                <w:rFonts w:ascii="Arial" w:hAnsi="Arial" w:cs="Arial"/>
                <w:sz w:val="20"/>
                <w:szCs w:val="20"/>
              </w:rPr>
              <w:t xml:space="preserve"> They will analyze </w:t>
            </w:r>
            <w:r w:rsidR="000814D8">
              <w:rPr>
                <w:rFonts w:ascii="Arial" w:hAnsi="Arial" w:cs="Arial"/>
                <w:sz w:val="20"/>
                <w:szCs w:val="20"/>
              </w:rPr>
              <w:t>screening test results</w:t>
            </w:r>
            <w:r w:rsidRPr="00B11BB4">
              <w:rPr>
                <w:rFonts w:ascii="Arial" w:hAnsi="Arial" w:cs="Arial"/>
                <w:sz w:val="20"/>
                <w:szCs w:val="20"/>
              </w:rPr>
              <w:t xml:space="preserve"> for a typical rapid test for the flu to estimate the probability that someone who tests positive for the flu actually has the flu and that someone who tests negative actually does not have the flu. In the second part of the activity, students will summarize </w:t>
            </w:r>
            <w:r w:rsidR="000814D8">
              <w:rPr>
                <w:rFonts w:ascii="Arial" w:hAnsi="Arial" w:cs="Arial"/>
                <w:sz w:val="20"/>
                <w:szCs w:val="20"/>
              </w:rPr>
              <w:t>screening test</w:t>
            </w:r>
            <w:r w:rsidRPr="00B11BB4">
              <w:rPr>
                <w:rFonts w:ascii="Arial" w:hAnsi="Arial" w:cs="Arial"/>
                <w:sz w:val="20"/>
                <w:szCs w:val="20"/>
              </w:rPr>
              <w:t xml:space="preserve"> information in two-way tables and use the data to estimate differ</w:t>
            </w:r>
            <w:r w:rsidR="00C652D4" w:rsidRPr="00B11BB4">
              <w:rPr>
                <w:rFonts w:ascii="Arial" w:hAnsi="Arial" w:cs="Arial"/>
                <w:sz w:val="20"/>
                <w:szCs w:val="20"/>
              </w:rPr>
              <w:t xml:space="preserve">ent conditional probabilities. </w:t>
            </w:r>
          </w:p>
        </w:tc>
        <w:tc>
          <w:tcPr>
            <w:tcW w:w="2865" w:type="dxa"/>
            <w:gridSpan w:val="3"/>
            <w:shd w:val="clear" w:color="auto" w:fill="C6D9F1" w:themeFill="text2" w:themeFillTint="33"/>
          </w:tcPr>
          <w:p w:rsidR="00C2742A" w:rsidRPr="00CC3573" w:rsidRDefault="00C2742A" w:rsidP="00CC3573">
            <w:pPr>
              <w:spacing w:after="120" w:line="280" w:lineRule="atLeast"/>
              <w:rPr>
                <w:rFonts w:ascii="Arial" w:hAnsi="Arial" w:cs="Arial"/>
                <w:b/>
                <w:sz w:val="20"/>
                <w:szCs w:val="20"/>
              </w:rPr>
            </w:pPr>
            <w:r w:rsidRPr="00CC3573">
              <w:rPr>
                <w:rFonts w:ascii="Arial" w:hAnsi="Arial" w:cs="Arial"/>
                <w:b/>
                <w:sz w:val="20"/>
                <w:szCs w:val="20"/>
              </w:rPr>
              <w:t>Learning Goals</w:t>
            </w:r>
          </w:p>
        </w:tc>
      </w:tr>
      <w:tr w:rsidR="00125BDB" w:rsidRPr="00CC3573" w:rsidTr="00122564">
        <w:trPr>
          <w:cantSplit/>
          <w:trHeight w:val="3150"/>
        </w:trPr>
        <w:tc>
          <w:tcPr>
            <w:tcW w:w="6794" w:type="dxa"/>
            <w:gridSpan w:val="2"/>
            <w:vMerge/>
          </w:tcPr>
          <w:p w:rsidR="00125BDB" w:rsidRPr="00CC3573" w:rsidRDefault="00125BDB" w:rsidP="00CC3573">
            <w:pPr>
              <w:spacing w:after="120" w:line="280" w:lineRule="atLeast"/>
              <w:rPr>
                <w:rFonts w:ascii="Arial" w:hAnsi="Arial" w:cs="Arial"/>
                <w:sz w:val="20"/>
                <w:szCs w:val="20"/>
              </w:rPr>
            </w:pPr>
          </w:p>
        </w:tc>
        <w:tc>
          <w:tcPr>
            <w:tcW w:w="2865" w:type="dxa"/>
            <w:gridSpan w:val="3"/>
            <w:vMerge w:val="restart"/>
          </w:tcPr>
          <w:p w:rsidR="000A3CA9" w:rsidRPr="000A3CA9" w:rsidRDefault="000A3CA9" w:rsidP="006B2FE9">
            <w:pPr>
              <w:spacing w:after="120" w:line="280" w:lineRule="atLeast"/>
              <w:rPr>
                <w:rFonts w:ascii="Arial" w:hAnsi="Arial" w:cs="Arial"/>
                <w:sz w:val="20"/>
                <w:szCs w:val="20"/>
              </w:rPr>
            </w:pPr>
            <w:r>
              <w:rPr>
                <w:rFonts w:ascii="Arial" w:hAnsi="Arial" w:cs="Arial"/>
                <w:sz w:val="20"/>
                <w:szCs w:val="20"/>
              </w:rPr>
              <w:t xml:space="preserve">Students will be able to: </w:t>
            </w:r>
          </w:p>
          <w:p w:rsidR="00AA0075" w:rsidRPr="00C7550E" w:rsidRDefault="00AA0075" w:rsidP="006B2FE9">
            <w:pPr>
              <w:pStyle w:val="ListParagraph"/>
              <w:numPr>
                <w:ilvl w:val="0"/>
                <w:numId w:val="2"/>
              </w:numPr>
              <w:spacing w:line="280" w:lineRule="atLeast"/>
              <w:ind w:left="226" w:hanging="226"/>
              <w:rPr>
                <w:rFonts w:ascii="Arial" w:hAnsi="Arial" w:cs="Arial"/>
                <w:sz w:val="20"/>
                <w:szCs w:val="20"/>
              </w:rPr>
            </w:pPr>
            <w:r>
              <w:rPr>
                <w:rFonts w:ascii="Arial" w:hAnsi="Arial" w:cs="Arial"/>
                <w:sz w:val="20"/>
                <w:szCs w:val="20"/>
              </w:rPr>
              <w:t xml:space="preserve">Identify common terms used in reporting </w:t>
            </w:r>
            <w:r w:rsidR="002A5AB2">
              <w:rPr>
                <w:rFonts w:ascii="Arial" w:hAnsi="Arial" w:cs="Arial"/>
                <w:sz w:val="20"/>
                <w:szCs w:val="20"/>
              </w:rPr>
              <w:t xml:space="preserve">screening </w:t>
            </w:r>
            <w:r>
              <w:rPr>
                <w:rFonts w:ascii="Arial" w:hAnsi="Arial" w:cs="Arial"/>
                <w:sz w:val="20"/>
                <w:szCs w:val="20"/>
              </w:rPr>
              <w:t>test results</w:t>
            </w:r>
          </w:p>
          <w:p w:rsidR="00AA0075" w:rsidRPr="00C7550E" w:rsidRDefault="00AA0075" w:rsidP="006B2FE9">
            <w:pPr>
              <w:pStyle w:val="ListParagraph"/>
              <w:numPr>
                <w:ilvl w:val="0"/>
                <w:numId w:val="2"/>
              </w:numPr>
              <w:spacing w:line="280" w:lineRule="atLeast"/>
              <w:ind w:left="226" w:hanging="226"/>
              <w:rPr>
                <w:rFonts w:ascii="Arial" w:hAnsi="Arial" w:cs="Arial"/>
                <w:sz w:val="20"/>
                <w:szCs w:val="20"/>
              </w:rPr>
            </w:pPr>
            <w:r>
              <w:rPr>
                <w:rFonts w:ascii="Arial" w:hAnsi="Arial" w:cs="Arial"/>
                <w:sz w:val="20"/>
                <w:szCs w:val="20"/>
              </w:rPr>
              <w:t>Identify whether the number of false positives or false negatives is more important for a given situation</w:t>
            </w:r>
          </w:p>
          <w:p w:rsidR="00AA0075" w:rsidRDefault="00AA0075" w:rsidP="006B2FE9">
            <w:pPr>
              <w:pStyle w:val="ListParagraph"/>
              <w:numPr>
                <w:ilvl w:val="0"/>
                <w:numId w:val="2"/>
              </w:numPr>
              <w:spacing w:line="280" w:lineRule="atLeast"/>
              <w:ind w:left="226" w:hanging="226"/>
              <w:rPr>
                <w:rFonts w:ascii="Arial" w:hAnsi="Arial" w:cs="Arial"/>
                <w:sz w:val="20"/>
                <w:szCs w:val="20"/>
              </w:rPr>
            </w:pPr>
            <w:r>
              <w:rPr>
                <w:rFonts w:ascii="Arial" w:hAnsi="Arial" w:cs="Arial"/>
                <w:sz w:val="20"/>
                <w:szCs w:val="20"/>
              </w:rPr>
              <w:t xml:space="preserve">Create and interpret two-way tables involving conditional probabilities </w:t>
            </w:r>
          </w:p>
          <w:p w:rsidR="00B2610C" w:rsidRPr="0053073A" w:rsidRDefault="00B2610C" w:rsidP="006B2FE9">
            <w:pPr>
              <w:spacing w:line="280" w:lineRule="atLeast"/>
              <w:ind w:left="215" w:hanging="215"/>
              <w:rPr>
                <w:rFonts w:ascii="Arial" w:hAnsi="Arial" w:cs="Arial"/>
                <w:sz w:val="20"/>
                <w:szCs w:val="20"/>
              </w:rPr>
            </w:pPr>
            <w:r>
              <w:rPr>
                <w:rFonts w:ascii="Arial" w:hAnsi="Arial" w:cs="Arial"/>
                <w:sz w:val="20"/>
                <w:szCs w:val="20"/>
              </w:rPr>
              <w:t>4. Use both</w:t>
            </w:r>
            <w:r w:rsidRPr="00B2610C">
              <w:rPr>
                <w:rFonts w:ascii="Arial" w:hAnsi="Arial" w:cs="Arial"/>
                <w:sz w:val="20"/>
                <w:szCs w:val="20"/>
              </w:rPr>
              <w:t xml:space="preserve"> empirical and theoretical approaches to </w:t>
            </w:r>
            <w:r>
              <w:rPr>
                <w:rFonts w:ascii="Arial" w:hAnsi="Arial" w:cs="Arial"/>
                <w:sz w:val="20"/>
                <w:szCs w:val="20"/>
              </w:rPr>
              <w:t xml:space="preserve">investigating </w:t>
            </w:r>
            <w:r w:rsidRPr="0053073A">
              <w:rPr>
                <w:rFonts w:ascii="Arial" w:hAnsi="Arial" w:cs="Arial"/>
                <w:sz w:val="20"/>
                <w:szCs w:val="20"/>
              </w:rPr>
              <w:t>probabilities.</w:t>
            </w:r>
          </w:p>
          <w:p w:rsidR="00524259" w:rsidRPr="00750D37" w:rsidRDefault="00524259" w:rsidP="00750D37">
            <w:pPr>
              <w:rPr>
                <w:rFonts w:ascii="Arial" w:hAnsi="Arial" w:cs="Arial"/>
                <w:sz w:val="20"/>
                <w:szCs w:val="20"/>
              </w:rPr>
            </w:pPr>
          </w:p>
        </w:tc>
      </w:tr>
      <w:tr w:rsidR="00B45CDE" w:rsidRPr="00CC3573" w:rsidTr="0015480A">
        <w:trPr>
          <w:cantSplit/>
        </w:trPr>
        <w:tc>
          <w:tcPr>
            <w:tcW w:w="6794" w:type="dxa"/>
            <w:gridSpan w:val="2"/>
          </w:tcPr>
          <w:p w:rsidR="00F336F3" w:rsidRPr="00F336F3" w:rsidRDefault="00F336F3" w:rsidP="006B2FE9">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rsidR="00B45CDE" w:rsidRPr="00C652D4" w:rsidRDefault="00AA0075" w:rsidP="006B2FE9">
            <w:pPr>
              <w:spacing w:line="280" w:lineRule="atLeast"/>
              <w:rPr>
                <w:rFonts w:ascii="Arial" w:hAnsi="Arial" w:cs="Arial"/>
              </w:rPr>
            </w:pPr>
            <w:r w:rsidRPr="00B11BB4">
              <w:rPr>
                <w:rFonts w:ascii="Arial" w:hAnsi="Arial" w:cs="Arial"/>
                <w:sz w:val="20"/>
              </w:rPr>
              <w:t>The activity can be used whenever students have a background in elementary probability</w:t>
            </w:r>
            <w:r w:rsidR="002A5AB2">
              <w:rPr>
                <w:rFonts w:ascii="Arial" w:hAnsi="Arial" w:cs="Arial"/>
                <w:sz w:val="20"/>
              </w:rPr>
              <w:t xml:space="preserve"> and </w:t>
            </w:r>
            <w:r w:rsidRPr="00B11BB4">
              <w:rPr>
                <w:rFonts w:ascii="Arial" w:hAnsi="Arial" w:cs="Arial"/>
                <w:sz w:val="20"/>
              </w:rPr>
              <w:t>reasoning with percentages</w:t>
            </w:r>
            <w:r w:rsidR="004F0923">
              <w:rPr>
                <w:rFonts w:ascii="Arial" w:hAnsi="Arial" w:cs="Arial"/>
                <w:sz w:val="20"/>
              </w:rPr>
              <w:t>. S</w:t>
            </w:r>
            <w:r w:rsidR="000814D8">
              <w:rPr>
                <w:rFonts w:ascii="Arial" w:hAnsi="Arial" w:cs="Arial"/>
                <w:sz w:val="20"/>
              </w:rPr>
              <w:t>tudents</w:t>
            </w:r>
            <w:r w:rsidR="004F0923">
              <w:rPr>
                <w:rFonts w:ascii="Arial" w:hAnsi="Arial" w:cs="Arial"/>
                <w:sz w:val="20"/>
              </w:rPr>
              <w:t xml:space="preserve"> are introduced</w:t>
            </w:r>
            <w:r w:rsidR="000814D8">
              <w:rPr>
                <w:rFonts w:ascii="Arial" w:hAnsi="Arial" w:cs="Arial"/>
                <w:sz w:val="20"/>
              </w:rPr>
              <w:t xml:space="preserve"> to conditional probability through simulations to develop understanding of the concepts and of the variability inherent in measuring</w:t>
            </w:r>
            <w:r w:rsidR="004F0923">
              <w:rPr>
                <w:rFonts w:ascii="Arial" w:hAnsi="Arial" w:cs="Arial"/>
                <w:sz w:val="20"/>
              </w:rPr>
              <w:t xml:space="preserve"> behaviors in the real world. The activity culminates in working with theoretical probability models but does not directly address mathematical formulas such as Bayes Theorem. S</w:t>
            </w:r>
            <w:r w:rsidRPr="00B11BB4">
              <w:rPr>
                <w:rFonts w:ascii="Arial" w:hAnsi="Arial" w:cs="Arial"/>
                <w:sz w:val="20"/>
              </w:rPr>
              <w:t>tudents with some familiarity with either margin of error or confidence intervals can use these ideas to develop models for the impact of the disease under different conditions and to relate the work to Type I and II e</w:t>
            </w:r>
            <w:r w:rsidR="00C652D4" w:rsidRPr="00B11BB4">
              <w:rPr>
                <w:rFonts w:ascii="Arial" w:hAnsi="Arial" w:cs="Arial"/>
                <w:sz w:val="20"/>
              </w:rPr>
              <w:t>rrors in statistical inference.</w:t>
            </w:r>
          </w:p>
        </w:tc>
        <w:tc>
          <w:tcPr>
            <w:tcW w:w="2865" w:type="dxa"/>
            <w:gridSpan w:val="3"/>
            <w:vMerge/>
          </w:tcPr>
          <w:p w:rsidR="00B45CDE" w:rsidRPr="00CC3573" w:rsidRDefault="00B45CDE" w:rsidP="00524259">
            <w:pPr>
              <w:pStyle w:val="ListParagraph"/>
              <w:numPr>
                <w:ilvl w:val="0"/>
                <w:numId w:val="16"/>
              </w:numPr>
              <w:spacing w:after="120" w:line="280" w:lineRule="atLeast"/>
              <w:contextualSpacing w:val="0"/>
              <w:rPr>
                <w:rFonts w:ascii="Arial" w:hAnsi="Arial" w:cs="Arial"/>
                <w:sz w:val="20"/>
                <w:szCs w:val="20"/>
              </w:rPr>
            </w:pPr>
          </w:p>
        </w:tc>
      </w:tr>
      <w:tr w:rsidR="007E2985" w:rsidRPr="00CC3573" w:rsidTr="00154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5"/>
            <w:tcBorders>
              <w:top w:val="nil"/>
              <w:left w:val="nil"/>
              <w:bottom w:val="nil"/>
              <w:right w:val="nil"/>
            </w:tcBorders>
            <w:shd w:val="clear" w:color="auto" w:fill="C6D9F1" w:themeFill="text2" w:themeFillTint="33"/>
          </w:tcPr>
          <w:p w:rsidR="007E2985" w:rsidRPr="00CC3573" w:rsidRDefault="007E2985" w:rsidP="007F6B27">
            <w:pPr>
              <w:spacing w:after="120" w:line="280" w:lineRule="atLeast"/>
              <w:rPr>
                <w:rFonts w:ascii="Arial" w:hAnsi="Arial" w:cs="Arial"/>
                <w:b/>
                <w:sz w:val="20"/>
                <w:szCs w:val="20"/>
              </w:rPr>
            </w:pPr>
            <w:r w:rsidRPr="00CC3573">
              <w:rPr>
                <w:rFonts w:ascii="Arial" w:hAnsi="Arial" w:cs="Arial"/>
                <w:sz w:val="20"/>
                <w:szCs w:val="20"/>
              </w:rPr>
              <w:br w:type="page"/>
            </w:r>
            <w:r>
              <w:rPr>
                <w:rFonts w:ascii="Arial" w:hAnsi="Arial" w:cs="Arial"/>
                <w:b/>
                <w:sz w:val="20"/>
                <w:szCs w:val="20"/>
              </w:rPr>
              <w:t xml:space="preserve"> CCSS Standards</w:t>
            </w:r>
          </w:p>
        </w:tc>
      </w:tr>
      <w:tr w:rsidR="000A3CA9" w:rsidRPr="00CC3573" w:rsidTr="006B2F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9"/>
        </w:trPr>
        <w:tc>
          <w:tcPr>
            <w:tcW w:w="9659" w:type="dxa"/>
            <w:gridSpan w:val="5"/>
            <w:tcBorders>
              <w:top w:val="nil"/>
              <w:left w:val="nil"/>
              <w:bottom w:val="nil"/>
              <w:right w:val="nil"/>
            </w:tcBorders>
          </w:tcPr>
          <w:p w:rsidR="000A3CA9" w:rsidRDefault="00524259" w:rsidP="00A268A8">
            <w:pPr>
              <w:spacing w:line="280" w:lineRule="atLeast"/>
              <w:outlineLvl w:val="3"/>
              <w:rPr>
                <w:rFonts w:ascii="Arial" w:eastAsia="Times New Roman" w:hAnsi="Arial" w:cs="Arial"/>
                <w:b/>
                <w:i/>
                <w:color w:val="202020"/>
                <w:sz w:val="20"/>
                <w:szCs w:val="20"/>
              </w:rPr>
            </w:pPr>
            <w:r>
              <w:rPr>
                <w:rFonts w:ascii="Arial" w:eastAsia="Times New Roman" w:hAnsi="Arial" w:cs="Arial"/>
                <w:b/>
                <w:i/>
                <w:color w:val="202020"/>
                <w:sz w:val="20"/>
                <w:szCs w:val="20"/>
              </w:rPr>
              <w:t>Statistics and Probability Standards</w:t>
            </w:r>
            <w:r w:rsidR="000A3CA9">
              <w:rPr>
                <w:rFonts w:ascii="Arial" w:eastAsia="Times New Roman" w:hAnsi="Arial" w:cs="Arial"/>
                <w:b/>
                <w:i/>
                <w:color w:val="202020"/>
                <w:sz w:val="20"/>
                <w:szCs w:val="20"/>
              </w:rPr>
              <w:t>:</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7.SP.A.1</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7.SP.A.2</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7.SP.C.6</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7.SP.C.7</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7.SP.C.8</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HSS.IC.A.1</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HSS.CP.A.4</w:t>
            </w:r>
          </w:p>
          <w:p w:rsidR="00AA0075" w:rsidRPr="00B11BB4" w:rsidRDefault="00AA0075" w:rsidP="00AA0075">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HSS.CP.A.5</w:t>
            </w:r>
          </w:p>
          <w:p w:rsidR="00282617" w:rsidRPr="00B11BB4" w:rsidRDefault="00AA0075" w:rsidP="00282617">
            <w:pPr>
              <w:pStyle w:val="ListParagraph"/>
              <w:numPr>
                <w:ilvl w:val="0"/>
                <w:numId w:val="5"/>
              </w:numPr>
              <w:spacing w:line="280" w:lineRule="atLeast"/>
              <w:outlineLvl w:val="3"/>
              <w:rPr>
                <w:rFonts w:ascii="Arial" w:eastAsia="Times New Roman" w:hAnsi="Arial" w:cs="Arial"/>
                <w:color w:val="202020"/>
                <w:sz w:val="20"/>
                <w:szCs w:val="22"/>
              </w:rPr>
            </w:pPr>
            <w:r w:rsidRPr="00B11BB4">
              <w:rPr>
                <w:rFonts w:ascii="Arial" w:eastAsia="Times New Roman" w:hAnsi="Arial" w:cs="Arial"/>
                <w:color w:val="202020"/>
                <w:sz w:val="20"/>
                <w:szCs w:val="22"/>
              </w:rPr>
              <w:t>HSS.MD.D.7</w:t>
            </w:r>
          </w:p>
          <w:p w:rsidR="000A3CA9" w:rsidRPr="00904458" w:rsidRDefault="000A3CA9" w:rsidP="00A268A8">
            <w:pPr>
              <w:spacing w:line="280" w:lineRule="atLeast"/>
              <w:rPr>
                <w:rFonts w:ascii="Arial" w:hAnsi="Arial" w:cs="Arial"/>
                <w:b/>
                <w:i/>
                <w:sz w:val="20"/>
                <w:szCs w:val="20"/>
              </w:rPr>
            </w:pPr>
            <w:r w:rsidRPr="00904458">
              <w:rPr>
                <w:rFonts w:ascii="Arial" w:hAnsi="Arial" w:cs="Arial"/>
                <w:b/>
                <w:i/>
                <w:sz w:val="20"/>
                <w:szCs w:val="20"/>
              </w:rPr>
              <w:t>Mathematical Practice Standards</w:t>
            </w:r>
          </w:p>
          <w:p w:rsidR="000A3CA9" w:rsidRDefault="000A3CA9" w:rsidP="000A3CA9">
            <w:pPr>
              <w:pStyle w:val="Heading4"/>
              <w:numPr>
                <w:ilvl w:val="0"/>
                <w:numId w:val="6"/>
              </w:numPr>
              <w:spacing w:before="0" w:line="280" w:lineRule="atLeast"/>
              <w:outlineLvl w:val="3"/>
              <w:rPr>
                <w:rFonts w:ascii="Arial" w:hAnsi="Arial" w:cs="Arial"/>
                <w:bCs/>
                <w:i w:val="0"/>
                <w:color w:val="202020"/>
                <w:sz w:val="22"/>
              </w:rPr>
            </w:pPr>
            <w:r w:rsidRPr="00AA0075">
              <w:rPr>
                <w:rFonts w:ascii="Arial" w:hAnsi="Arial" w:cs="Arial"/>
                <w:bCs/>
                <w:i w:val="0"/>
                <w:color w:val="202020"/>
                <w:sz w:val="22"/>
              </w:rPr>
              <w:t>SMP.4</w:t>
            </w:r>
          </w:p>
          <w:p w:rsidR="006B2FE9" w:rsidRDefault="006B2FE9" w:rsidP="006B2FE9"/>
          <w:p w:rsidR="006B2FE9" w:rsidRDefault="006B2FE9" w:rsidP="006B2FE9"/>
          <w:p w:rsidR="006B2FE9" w:rsidRDefault="006B2FE9" w:rsidP="006B2FE9"/>
          <w:p w:rsidR="006B2FE9" w:rsidRDefault="006B2FE9" w:rsidP="006B2FE9"/>
          <w:p w:rsidR="006B2FE9" w:rsidRDefault="006B2FE9" w:rsidP="006B2FE9"/>
          <w:p w:rsidR="006B2FE9" w:rsidRPr="006B2FE9" w:rsidRDefault="006B2FE9" w:rsidP="006B2FE9"/>
        </w:tc>
      </w:tr>
      <w:tr w:rsidR="00C2742A" w:rsidRPr="0004162B" w:rsidTr="0015480A">
        <w:trPr>
          <w:cantSplit/>
        </w:trPr>
        <w:tc>
          <w:tcPr>
            <w:tcW w:w="9659" w:type="dxa"/>
            <w:gridSpan w:val="5"/>
            <w:shd w:val="clear" w:color="auto" w:fill="C6D9F1" w:themeFill="text2" w:themeFillTint="33"/>
          </w:tcPr>
          <w:p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15480A">
        <w:trPr>
          <w:cantSplit/>
        </w:trPr>
        <w:tc>
          <w:tcPr>
            <w:tcW w:w="9659" w:type="dxa"/>
            <w:gridSpan w:val="5"/>
          </w:tcPr>
          <w:p w:rsidR="00262701" w:rsidRPr="006B2FE9" w:rsidRDefault="00262701" w:rsidP="00262701">
            <w:pPr>
              <w:numPr>
                <w:ilvl w:val="0"/>
                <w:numId w:val="1"/>
              </w:numPr>
              <w:tabs>
                <w:tab w:val="clear" w:pos="450"/>
              </w:tabs>
              <w:spacing w:after="120" w:line="280" w:lineRule="atLeast"/>
              <w:ind w:left="180" w:hanging="180"/>
              <w:rPr>
                <w:rFonts w:ascii="Arial" w:hAnsi="Arial" w:cs="Arial"/>
                <w:b/>
                <w:sz w:val="20"/>
                <w:szCs w:val="20"/>
              </w:rPr>
            </w:pPr>
            <w:r w:rsidRPr="006B2FE9">
              <w:rPr>
                <w:rFonts w:ascii="Arial" w:hAnsi="Arial" w:cs="Arial"/>
                <w:sz w:val="20"/>
                <w:szCs w:val="20"/>
              </w:rPr>
              <w:t xml:space="preserve">Compatible TI Technologies: </w:t>
            </w:r>
          </w:p>
          <w:p w:rsidR="006B2FE9" w:rsidRDefault="00262701" w:rsidP="006B2FE9">
            <w:pPr>
              <w:spacing w:after="120" w:line="280" w:lineRule="atLeast"/>
              <w:ind w:left="360"/>
              <w:rPr>
                <w:rFonts w:ascii="Arial" w:hAnsi="Arial" w:cs="Arial"/>
                <w:sz w:val="20"/>
                <w:szCs w:val="20"/>
              </w:rPr>
            </w:pPr>
            <w:r w:rsidRPr="006B2FE9">
              <w:rPr>
                <w:rFonts w:ascii="Arial" w:hAnsi="Arial" w:cs="Arial"/>
                <w:sz w:val="20"/>
                <w:szCs w:val="20"/>
              </w:rPr>
              <w:t>TI-84 Plus*; TI-84 Plus</w:t>
            </w:r>
            <w:r w:rsidRPr="006B2FE9">
              <w:rPr>
                <w:rFonts w:ascii="Arial" w:hAnsi="Arial" w:cs="Arial"/>
                <w:spacing w:val="-4"/>
                <w:sz w:val="20"/>
                <w:szCs w:val="20"/>
              </w:rPr>
              <w:t xml:space="preserve"> </w:t>
            </w:r>
            <w:r w:rsidRPr="006B2FE9">
              <w:rPr>
                <w:rFonts w:ascii="Arial" w:hAnsi="Arial" w:cs="Arial"/>
                <w:sz w:val="20"/>
                <w:szCs w:val="20"/>
              </w:rPr>
              <w:t>Silver</w:t>
            </w:r>
            <w:r w:rsidRPr="006B2FE9">
              <w:rPr>
                <w:rFonts w:ascii="Arial" w:hAnsi="Arial" w:cs="Arial"/>
                <w:spacing w:val="-3"/>
                <w:sz w:val="20"/>
                <w:szCs w:val="20"/>
              </w:rPr>
              <w:t xml:space="preserve"> </w:t>
            </w:r>
            <w:r w:rsidRPr="006B2FE9">
              <w:rPr>
                <w:rFonts w:ascii="Arial" w:hAnsi="Arial" w:cs="Arial"/>
                <w:sz w:val="20"/>
                <w:szCs w:val="20"/>
              </w:rPr>
              <w:t>Edition*;</w:t>
            </w:r>
            <w:r w:rsidRPr="006B2FE9">
              <w:rPr>
                <w:rFonts w:ascii="Arial" w:hAnsi="Arial" w:cs="Arial"/>
                <w:w w:val="99"/>
                <w:sz w:val="20"/>
                <w:szCs w:val="20"/>
              </w:rPr>
              <w:t xml:space="preserve"> </w:t>
            </w:r>
            <w:r w:rsidRPr="006B2FE9">
              <w:rPr>
                <w:rFonts w:ascii="Arial" w:hAnsi="Arial" w:cs="Arial"/>
                <w:noProof/>
                <w:w w:val="99"/>
                <w:sz w:val="20"/>
                <w:szCs w:val="20"/>
              </w:rPr>
              <w:drawing>
                <wp:inline distT="0" distB="0" distL="0" distR="0" wp14:anchorId="1C86435F" wp14:editId="65D35C57">
                  <wp:extent cx="116840" cy="1168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B2FE9">
              <w:rPr>
                <w:rFonts w:ascii="Arial" w:hAnsi="Arial" w:cs="Arial"/>
                <w:sz w:val="20"/>
                <w:szCs w:val="20"/>
              </w:rPr>
              <w:t>TI-84 Plus C</w:t>
            </w:r>
            <w:r w:rsidRPr="006B2FE9">
              <w:rPr>
                <w:rFonts w:ascii="Arial" w:hAnsi="Arial" w:cs="Arial"/>
                <w:spacing w:val="-7"/>
                <w:sz w:val="20"/>
                <w:szCs w:val="20"/>
              </w:rPr>
              <w:t xml:space="preserve"> </w:t>
            </w:r>
            <w:r w:rsidRPr="006B2FE9">
              <w:rPr>
                <w:rFonts w:ascii="Arial" w:hAnsi="Arial" w:cs="Arial"/>
                <w:sz w:val="20"/>
                <w:szCs w:val="20"/>
              </w:rPr>
              <w:t>Silver</w:t>
            </w:r>
            <w:r w:rsidRPr="006B2FE9">
              <w:rPr>
                <w:rFonts w:ascii="Arial" w:hAnsi="Arial" w:cs="Arial"/>
                <w:spacing w:val="-3"/>
                <w:sz w:val="20"/>
                <w:szCs w:val="20"/>
              </w:rPr>
              <w:t xml:space="preserve"> </w:t>
            </w:r>
            <w:r w:rsidRPr="006B2FE9">
              <w:rPr>
                <w:rFonts w:ascii="Arial" w:hAnsi="Arial" w:cs="Arial"/>
                <w:sz w:val="20"/>
                <w:szCs w:val="20"/>
              </w:rPr>
              <w:t>Edition;</w:t>
            </w:r>
            <w:r w:rsidRPr="006B2FE9">
              <w:rPr>
                <w:rFonts w:ascii="Arial" w:hAnsi="Arial" w:cs="Arial"/>
                <w:w w:val="99"/>
                <w:sz w:val="20"/>
                <w:szCs w:val="20"/>
              </w:rPr>
              <w:t xml:space="preserve"> </w:t>
            </w:r>
            <w:r w:rsidRPr="006B2FE9">
              <w:rPr>
                <w:rFonts w:ascii="Arial" w:hAnsi="Arial" w:cs="Arial"/>
                <w:noProof/>
                <w:w w:val="99"/>
                <w:sz w:val="20"/>
                <w:szCs w:val="20"/>
              </w:rPr>
              <w:drawing>
                <wp:inline distT="0" distB="0" distL="0" distR="0" wp14:anchorId="788A64B9" wp14:editId="7046F55B">
                  <wp:extent cx="116840" cy="1168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6B2FE9">
              <w:rPr>
                <w:rFonts w:ascii="Arial" w:hAnsi="Arial" w:cs="Arial"/>
                <w:sz w:val="20"/>
                <w:szCs w:val="20"/>
              </w:rPr>
              <w:t>TI-84 Plus</w:t>
            </w:r>
            <w:r w:rsidRPr="006B2FE9">
              <w:rPr>
                <w:rFonts w:ascii="Arial" w:hAnsi="Arial" w:cs="Arial"/>
                <w:spacing w:val="-2"/>
                <w:sz w:val="20"/>
                <w:szCs w:val="20"/>
              </w:rPr>
              <w:t xml:space="preserve"> </w:t>
            </w:r>
            <w:r w:rsidRPr="006B2FE9">
              <w:rPr>
                <w:rFonts w:ascii="Arial" w:hAnsi="Arial" w:cs="Arial"/>
                <w:sz w:val="20"/>
                <w:szCs w:val="20"/>
              </w:rPr>
              <w:t>CE</w:t>
            </w:r>
            <w:r w:rsidR="006B2FE9">
              <w:rPr>
                <w:sz w:val="20"/>
                <w:szCs w:val="20"/>
              </w:rPr>
              <w:t xml:space="preserve">; </w:t>
            </w:r>
            <w:r w:rsidR="006B2FE9">
              <w:rPr>
                <w:rFonts w:ascii="Arial" w:hAnsi="Arial" w:cs="Arial"/>
                <w:sz w:val="20"/>
                <w:szCs w:val="20"/>
              </w:rPr>
              <w:t>TI-SmartV</w:t>
            </w:r>
            <w:r w:rsidR="006B2FE9" w:rsidRPr="006B2FE9">
              <w:rPr>
                <w:rFonts w:ascii="Arial" w:hAnsi="Arial" w:cs="Arial"/>
                <w:sz w:val="20"/>
                <w:szCs w:val="20"/>
              </w:rPr>
              <w:t>iew</w:t>
            </w:r>
            <w:r w:rsidR="006B2FE9">
              <w:rPr>
                <w:rFonts w:ascii="Arial" w:hAnsi="Arial" w:cs="Arial"/>
                <w:sz w:val="20"/>
                <w:szCs w:val="20"/>
              </w:rPr>
              <w:t>™</w:t>
            </w:r>
            <w:r w:rsidR="006B2FE9" w:rsidRPr="006B2FE9">
              <w:rPr>
                <w:rFonts w:ascii="Arial" w:hAnsi="Arial" w:cs="Arial"/>
                <w:sz w:val="20"/>
                <w:szCs w:val="20"/>
              </w:rPr>
              <w:t xml:space="preserve"> CE software </w:t>
            </w:r>
          </w:p>
          <w:p w:rsidR="00262701" w:rsidRPr="006B2FE9" w:rsidRDefault="00262701" w:rsidP="006B2FE9">
            <w:pPr>
              <w:spacing w:after="120" w:line="280" w:lineRule="atLeast"/>
              <w:ind w:left="360"/>
              <w:rPr>
                <w:rFonts w:ascii="Arial" w:hAnsi="Arial" w:cs="Arial"/>
                <w:b/>
                <w:sz w:val="20"/>
                <w:szCs w:val="20"/>
              </w:rPr>
            </w:pPr>
            <w:r w:rsidRPr="006B2FE9">
              <w:rPr>
                <w:rFonts w:ascii="Arial" w:hAnsi="Arial" w:cs="Arial"/>
                <w:b/>
                <w:bCs/>
                <w:sz w:val="20"/>
                <w:szCs w:val="20"/>
              </w:rPr>
              <w:t xml:space="preserve">* </w:t>
            </w:r>
            <w:r w:rsidRPr="006B2FE9">
              <w:rPr>
                <w:rFonts w:ascii="Arial" w:hAnsi="Arial" w:cs="Arial"/>
                <w:i/>
                <w:iCs/>
                <w:sz w:val="20"/>
                <w:szCs w:val="20"/>
              </w:rPr>
              <w:t xml:space="preserve">with the latest operating system (2.55MP) featuring MathPrint </w:t>
            </w:r>
            <w:r w:rsidRPr="006B2FE9">
              <w:rPr>
                <w:rFonts w:ascii="Arial" w:hAnsi="Arial" w:cs="Arial"/>
                <w:b/>
                <w:bCs/>
                <w:i/>
                <w:iCs/>
                <w:sz w:val="20"/>
                <w:szCs w:val="20"/>
                <w:vertAlign w:val="superscript"/>
              </w:rPr>
              <w:t>TM</w:t>
            </w:r>
            <w:r w:rsidRPr="006B2FE9">
              <w:rPr>
                <w:rFonts w:ascii="Arial" w:hAnsi="Arial" w:cs="Arial"/>
                <w:b/>
                <w:bCs/>
                <w:i/>
                <w:iCs/>
                <w:sz w:val="20"/>
                <w:szCs w:val="20"/>
              </w:rPr>
              <w:t xml:space="preserve"> </w:t>
            </w:r>
            <w:r w:rsidRPr="006B2FE9">
              <w:rPr>
                <w:rFonts w:ascii="Arial" w:hAnsi="Arial" w:cs="Arial"/>
                <w:i/>
                <w:iCs/>
                <w:sz w:val="20"/>
                <w:szCs w:val="20"/>
              </w:rPr>
              <w:t>functionality.</w:t>
            </w:r>
          </w:p>
          <w:p w:rsidR="000B4E8F" w:rsidRPr="006B2FE9" w:rsidRDefault="00AA0075" w:rsidP="00E37D8E">
            <w:pPr>
              <w:numPr>
                <w:ilvl w:val="0"/>
                <w:numId w:val="1"/>
              </w:numPr>
              <w:tabs>
                <w:tab w:val="clear" w:pos="450"/>
              </w:tabs>
              <w:spacing w:after="120" w:line="280" w:lineRule="atLeast"/>
              <w:ind w:left="180" w:hanging="180"/>
              <w:rPr>
                <w:rFonts w:ascii="Arial" w:hAnsi="Arial" w:cs="Arial"/>
                <w:b/>
                <w:sz w:val="20"/>
                <w:szCs w:val="20"/>
              </w:rPr>
            </w:pPr>
            <w:r w:rsidRPr="006B2FE9">
              <w:rPr>
                <w:rFonts w:ascii="Arial" w:hAnsi="Arial" w:cs="Arial"/>
                <w:sz w:val="20"/>
                <w:szCs w:val="20"/>
              </w:rPr>
              <w:t>Exploring_Test_Results_</w:t>
            </w:r>
            <w:r w:rsidR="00727E99" w:rsidRPr="006B2FE9">
              <w:rPr>
                <w:rFonts w:ascii="Arial" w:hAnsi="Arial" w:cs="Arial"/>
                <w:sz w:val="20"/>
                <w:szCs w:val="20"/>
              </w:rPr>
              <w:t>T</w:t>
            </w:r>
            <w:r w:rsidR="00DD678E" w:rsidRPr="006B2FE9">
              <w:rPr>
                <w:rFonts w:ascii="Arial" w:hAnsi="Arial" w:cs="Arial"/>
                <w:sz w:val="20"/>
                <w:szCs w:val="20"/>
              </w:rPr>
              <w:t>eacher Notes</w:t>
            </w:r>
            <w:r w:rsidR="000B4E8F" w:rsidRPr="006B2FE9">
              <w:rPr>
                <w:rFonts w:ascii="Arial" w:hAnsi="Arial" w:cs="Arial"/>
                <w:sz w:val="20"/>
                <w:szCs w:val="20"/>
              </w:rPr>
              <w:t>.doc</w:t>
            </w:r>
          </w:p>
          <w:p w:rsidR="0048413E" w:rsidRPr="00C652D4" w:rsidRDefault="00AA0075" w:rsidP="00C652D4">
            <w:pPr>
              <w:numPr>
                <w:ilvl w:val="0"/>
                <w:numId w:val="1"/>
              </w:numPr>
              <w:tabs>
                <w:tab w:val="clear" w:pos="450"/>
              </w:tabs>
              <w:spacing w:after="120" w:line="280" w:lineRule="atLeast"/>
              <w:ind w:left="180" w:hanging="180"/>
              <w:rPr>
                <w:rFonts w:ascii="Arial" w:hAnsi="Arial" w:cs="Arial"/>
                <w:b/>
                <w:sz w:val="20"/>
                <w:szCs w:val="20"/>
              </w:rPr>
            </w:pPr>
            <w:r w:rsidRPr="006B2FE9">
              <w:rPr>
                <w:rFonts w:ascii="Arial" w:hAnsi="Arial" w:cs="Arial"/>
                <w:sz w:val="20"/>
                <w:szCs w:val="20"/>
              </w:rPr>
              <w:t>Exploring_Test_Results_</w:t>
            </w:r>
            <w:r w:rsidR="000B4E8F" w:rsidRPr="006B2FE9">
              <w:rPr>
                <w:rFonts w:ascii="Arial" w:hAnsi="Arial" w:cs="Arial"/>
                <w:sz w:val="20"/>
                <w:szCs w:val="20"/>
              </w:rPr>
              <w:t>Teacher Notes.pdf</w:t>
            </w:r>
          </w:p>
        </w:tc>
      </w:tr>
      <w:tr w:rsidR="005370C9" w:rsidRPr="005D0A16" w:rsidTr="00C7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5"/>
            <w:tcBorders>
              <w:top w:val="nil"/>
              <w:left w:val="nil"/>
              <w:bottom w:val="nil"/>
              <w:right w:val="nil"/>
            </w:tcBorders>
            <w:shd w:val="clear" w:color="auto" w:fill="C6D9F1" w:themeFill="text2" w:themeFillTint="33"/>
          </w:tcPr>
          <w:p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rsidTr="00C755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659" w:type="dxa"/>
            <w:gridSpan w:val="5"/>
            <w:tcBorders>
              <w:top w:val="nil"/>
              <w:left w:val="nil"/>
              <w:bottom w:val="nil"/>
              <w:right w:val="nil"/>
            </w:tcBorders>
          </w:tcPr>
          <w:p w:rsidR="00F7536F" w:rsidRPr="00F7536F" w:rsidRDefault="00F7536F" w:rsidP="006B2FE9">
            <w:pPr>
              <w:spacing w:line="280" w:lineRule="atLeast"/>
              <w:rPr>
                <w:rFonts w:ascii="Arial" w:hAnsi="Arial" w:cs="Arial"/>
                <w:sz w:val="20"/>
                <w:szCs w:val="20"/>
              </w:rPr>
            </w:pPr>
            <w:r w:rsidRPr="00F7536F">
              <w:rPr>
                <w:rFonts w:ascii="Arial" w:hAnsi="Arial" w:cs="Arial"/>
                <w:sz w:val="20"/>
                <w:szCs w:val="20"/>
              </w:rPr>
              <w:t>Tests to check whether an individual has a disease are very common. (note this is very different from investigating how fast a disease spreads or the effectiveness of a treatment or vaccine) However, the results of these tests can vary considerably, and very few if any tests are 100% accurate. The language used to describe the results c</w:t>
            </w:r>
            <w:r w:rsidR="005F7F63">
              <w:rPr>
                <w:rFonts w:ascii="Arial" w:hAnsi="Arial" w:cs="Arial"/>
                <w:sz w:val="20"/>
                <w:szCs w:val="20"/>
              </w:rPr>
              <w:t xml:space="preserve">an also be confusing. </w:t>
            </w:r>
            <w:r w:rsidR="005F7F63" w:rsidRPr="00FF7CFD">
              <w:rPr>
                <w:rFonts w:ascii="Arial" w:hAnsi="Arial" w:cs="Arial"/>
                <w:sz w:val="20"/>
                <w:szCs w:val="20"/>
              </w:rPr>
              <w:t xml:space="preserve">For a certain test, suppose that </w:t>
            </w:r>
            <w:r w:rsidR="004F0923">
              <w:rPr>
                <w:rFonts w:ascii="Arial" w:hAnsi="Arial" w:cs="Arial"/>
                <w:sz w:val="20"/>
                <w:szCs w:val="20"/>
              </w:rPr>
              <w:t>1</w:t>
            </w:r>
            <w:r w:rsidRPr="00FF7CFD">
              <w:rPr>
                <w:rFonts w:ascii="Arial" w:hAnsi="Arial" w:cs="Arial"/>
                <w:sz w:val="20"/>
                <w:szCs w:val="20"/>
              </w:rPr>
              <w:t xml:space="preserve">4% </w:t>
            </w:r>
            <w:r w:rsidR="004F0923">
              <w:rPr>
                <w:rFonts w:ascii="Arial" w:hAnsi="Arial" w:cs="Arial"/>
                <w:sz w:val="20"/>
                <w:szCs w:val="20"/>
              </w:rPr>
              <w:t xml:space="preserve">of all the negative results </w:t>
            </w:r>
            <w:r w:rsidR="005F7F63" w:rsidRPr="00FF7CFD">
              <w:rPr>
                <w:rFonts w:ascii="Arial" w:hAnsi="Arial" w:cs="Arial"/>
                <w:sz w:val="20"/>
                <w:szCs w:val="20"/>
              </w:rPr>
              <w:t xml:space="preserve">were </w:t>
            </w:r>
            <w:r w:rsidRPr="00FF7CFD">
              <w:rPr>
                <w:rFonts w:ascii="Arial" w:hAnsi="Arial" w:cs="Arial"/>
                <w:sz w:val="20"/>
                <w:szCs w:val="20"/>
              </w:rPr>
              <w:t>“false negative</w:t>
            </w:r>
            <w:r w:rsidR="004F0923">
              <w:rPr>
                <w:rFonts w:ascii="Arial" w:hAnsi="Arial" w:cs="Arial"/>
                <w:sz w:val="20"/>
                <w:szCs w:val="20"/>
              </w:rPr>
              <w:t>s</w:t>
            </w:r>
            <w:r w:rsidRPr="00FF7CFD">
              <w:rPr>
                <w:rFonts w:ascii="Arial" w:hAnsi="Arial" w:cs="Arial"/>
                <w:sz w:val="20"/>
                <w:szCs w:val="20"/>
              </w:rPr>
              <w:t>”</w:t>
            </w:r>
            <w:r w:rsidR="003639F0" w:rsidRPr="00FF7CFD">
              <w:rPr>
                <w:rFonts w:ascii="Arial" w:hAnsi="Arial" w:cs="Arial"/>
                <w:sz w:val="20"/>
                <w:szCs w:val="20"/>
              </w:rPr>
              <w:t>.</w:t>
            </w:r>
            <w:r w:rsidR="00FF7CFD">
              <w:rPr>
                <w:rFonts w:ascii="Arial" w:hAnsi="Arial" w:cs="Arial"/>
                <w:sz w:val="20"/>
                <w:szCs w:val="20"/>
              </w:rPr>
              <w:t xml:space="preserve"> What does this mean?</w:t>
            </w:r>
            <w:r w:rsidRPr="00FF7CFD">
              <w:rPr>
                <w:rFonts w:ascii="Arial" w:hAnsi="Arial" w:cs="Arial"/>
                <w:sz w:val="20"/>
                <w:szCs w:val="20"/>
              </w:rPr>
              <w:t xml:space="preserve"> </w:t>
            </w:r>
            <w:r w:rsidR="0017583F" w:rsidRPr="00FF7CFD">
              <w:rPr>
                <w:rFonts w:ascii="Arial" w:hAnsi="Arial" w:cs="Arial"/>
                <w:sz w:val="20"/>
                <w:szCs w:val="20"/>
              </w:rPr>
              <w:t xml:space="preserve">For the same test </w:t>
            </w:r>
            <w:r w:rsidRPr="00FF7CFD">
              <w:rPr>
                <w:rFonts w:ascii="Arial" w:hAnsi="Arial" w:cs="Arial"/>
                <w:sz w:val="20"/>
                <w:szCs w:val="20"/>
              </w:rPr>
              <w:t xml:space="preserve">the </w:t>
            </w:r>
            <w:r w:rsidR="0017583F" w:rsidRPr="00FF7CFD">
              <w:rPr>
                <w:rFonts w:ascii="Arial" w:hAnsi="Arial" w:cs="Arial"/>
                <w:sz w:val="20"/>
                <w:szCs w:val="20"/>
              </w:rPr>
              <w:t xml:space="preserve">probability of a </w:t>
            </w:r>
            <w:r w:rsidRPr="00FF7CFD">
              <w:rPr>
                <w:rFonts w:ascii="Arial" w:hAnsi="Arial" w:cs="Arial"/>
                <w:sz w:val="20"/>
                <w:szCs w:val="20"/>
              </w:rPr>
              <w:t xml:space="preserve">“false positive” is 25%. </w:t>
            </w:r>
            <w:r w:rsidR="003639F0" w:rsidRPr="00FF7CFD">
              <w:rPr>
                <w:rFonts w:ascii="Arial" w:hAnsi="Arial" w:cs="Arial"/>
                <w:sz w:val="20"/>
                <w:szCs w:val="20"/>
              </w:rPr>
              <w:t>What does this mean?</w:t>
            </w:r>
            <w:r w:rsidR="003639F0">
              <w:rPr>
                <w:rFonts w:ascii="Arial" w:hAnsi="Arial" w:cs="Arial"/>
                <w:sz w:val="20"/>
                <w:szCs w:val="20"/>
              </w:rPr>
              <w:t xml:space="preserve"> </w:t>
            </w:r>
            <w:r w:rsidRPr="00F7536F">
              <w:rPr>
                <w:rFonts w:ascii="Arial" w:hAnsi="Arial" w:cs="Arial"/>
                <w:sz w:val="20"/>
                <w:szCs w:val="20"/>
              </w:rPr>
              <w:t>Should a person who tests positive for a disease be really worried? Which is more critical – the false positive rate or the false negative rate?</w:t>
            </w:r>
            <w:r w:rsidR="003639F0">
              <w:rPr>
                <w:rFonts w:ascii="Arial" w:hAnsi="Arial" w:cs="Arial"/>
                <w:sz w:val="20"/>
                <w:szCs w:val="20"/>
              </w:rPr>
              <w:t xml:space="preserve"> Depending on the prevalence and severity of the disease the answers will vary greatly.  </w:t>
            </w:r>
            <w:r w:rsidRPr="00F7536F">
              <w:rPr>
                <w:rFonts w:ascii="Arial" w:hAnsi="Arial" w:cs="Arial"/>
                <w:sz w:val="20"/>
                <w:szCs w:val="20"/>
              </w:rPr>
              <w:t xml:space="preserve"> </w:t>
            </w:r>
          </w:p>
          <w:p w:rsidR="00F7536F" w:rsidRPr="00F7536F" w:rsidRDefault="00F7536F" w:rsidP="0017583F">
            <w:pPr>
              <w:spacing w:line="280" w:lineRule="atLeast"/>
              <w:rPr>
                <w:rFonts w:ascii="Arial" w:hAnsi="Arial" w:cs="Arial"/>
                <w:sz w:val="20"/>
                <w:szCs w:val="20"/>
              </w:rPr>
            </w:pPr>
          </w:p>
          <w:p w:rsidR="0005153E" w:rsidRDefault="00F7536F" w:rsidP="0017583F">
            <w:pPr>
              <w:spacing w:line="280" w:lineRule="atLeast"/>
              <w:rPr>
                <w:rFonts w:ascii="Arial" w:hAnsi="Arial" w:cs="Arial"/>
                <w:sz w:val="20"/>
                <w:szCs w:val="20"/>
              </w:rPr>
            </w:pPr>
            <w:r w:rsidRPr="00F7536F">
              <w:rPr>
                <w:rFonts w:ascii="Arial" w:hAnsi="Arial" w:cs="Arial"/>
                <w:sz w:val="20"/>
                <w:szCs w:val="20"/>
              </w:rPr>
              <w:t xml:space="preserve">The following activity describes how simulation can be used to </w:t>
            </w:r>
            <w:r w:rsidR="004F0923">
              <w:rPr>
                <w:rFonts w:ascii="Arial" w:hAnsi="Arial" w:cs="Arial"/>
                <w:sz w:val="20"/>
                <w:szCs w:val="20"/>
              </w:rPr>
              <w:t xml:space="preserve">investigate </w:t>
            </w:r>
            <w:r w:rsidRPr="00F7536F">
              <w:rPr>
                <w:rFonts w:ascii="Arial" w:hAnsi="Arial" w:cs="Arial"/>
                <w:sz w:val="20"/>
                <w:szCs w:val="20"/>
              </w:rPr>
              <w:t xml:space="preserve">some of these questions. </w:t>
            </w:r>
          </w:p>
          <w:p w:rsidR="004F0923" w:rsidRPr="00A327CE" w:rsidRDefault="004F0923" w:rsidP="0017583F">
            <w:pPr>
              <w:spacing w:line="280" w:lineRule="atLeast"/>
              <w:rPr>
                <w:rFonts w:ascii="Arial" w:hAnsi="Arial" w:cs="Arial"/>
                <w:sz w:val="20"/>
                <w:szCs w:val="20"/>
              </w:rPr>
            </w:pPr>
          </w:p>
        </w:tc>
      </w:tr>
      <w:tr w:rsidR="00AD1EA5" w:rsidRPr="005D0A16" w:rsidTr="0070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5"/>
            <w:tcBorders>
              <w:top w:val="nil"/>
              <w:left w:val="nil"/>
              <w:bottom w:val="nil"/>
              <w:right w:val="nil"/>
            </w:tcBorders>
            <w:shd w:val="clear" w:color="auto" w:fill="C6D9F1" w:themeFill="text2" w:themeFillTint="33"/>
          </w:tcPr>
          <w:p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drawing>
                <wp:inline distT="0" distB="0" distL="0" distR="0" wp14:anchorId="0357FC1C" wp14:editId="616F6835">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6572B3" w:rsidRPr="005D0A16" w:rsidTr="00ED3A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1"/>
        </w:trPr>
        <w:tc>
          <w:tcPr>
            <w:tcW w:w="9659" w:type="dxa"/>
            <w:gridSpan w:val="5"/>
            <w:tcBorders>
              <w:top w:val="nil"/>
              <w:left w:val="nil"/>
              <w:bottom w:val="nil"/>
              <w:right w:val="nil"/>
            </w:tcBorders>
          </w:tcPr>
          <w:p w:rsidR="006572B3" w:rsidRDefault="006572B3" w:rsidP="006572B3">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rsidR="006572B3" w:rsidRDefault="006572B3" w:rsidP="006572B3">
            <w:pPr>
              <w:pStyle w:val="Header"/>
              <w:spacing w:line="280" w:lineRule="atLeast"/>
              <w:ind w:left="360"/>
              <w:rPr>
                <w:rFonts w:ascii="Arial" w:hAnsi="Arial" w:cs="Arial"/>
                <w:sz w:val="20"/>
                <w:szCs w:val="20"/>
              </w:rPr>
            </w:pPr>
            <w:r w:rsidRPr="00F7536F">
              <w:rPr>
                <w:rFonts w:ascii="Arial" w:hAnsi="Arial" w:cs="Arial"/>
                <w:sz w:val="20"/>
                <w:szCs w:val="20"/>
              </w:rPr>
              <w:t>Students can be given the information and asked to think about how they might use a simulation to approach the problem. After some individual think time, students should share their thoughts in groups of two or three. To prevent the task from being overwhelming or to deter students from just putting the two numbers together without much thought, they might be encouraged to try some simulations to investigate the situation. Students should be careful to think about the meaning of percentages and what cautions should be considered in working with them.</w:t>
            </w:r>
          </w:p>
          <w:p w:rsidR="006572B3" w:rsidRDefault="006572B3" w:rsidP="006572B3">
            <w:pPr>
              <w:pStyle w:val="Header"/>
              <w:spacing w:line="280" w:lineRule="atLeast"/>
              <w:rPr>
                <w:rFonts w:ascii="Arial" w:eastAsiaTheme="minorEastAsia" w:hAnsi="Arial" w:cs="Arial"/>
                <w:sz w:val="20"/>
                <w:szCs w:val="20"/>
                <w:lang w:eastAsia="ja-JP"/>
              </w:rPr>
            </w:pPr>
          </w:p>
          <w:p w:rsidR="006572B3" w:rsidRPr="00E40FA6" w:rsidRDefault="006572B3" w:rsidP="006572B3">
            <w:pPr>
              <w:pStyle w:val="Header"/>
              <w:tabs>
                <w:tab w:val="clear" w:pos="4680"/>
                <w:tab w:val="clear" w:pos="9360"/>
                <w:tab w:val="left" w:pos="5500"/>
              </w:tabs>
              <w:spacing w:after="120" w:line="280" w:lineRule="atLeast"/>
              <w:jc w:val="both"/>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rsidR="006572B3" w:rsidRPr="00F7536F" w:rsidDel="003829CB" w:rsidRDefault="006572B3" w:rsidP="00B2610C">
            <w:pPr>
              <w:pStyle w:val="Header"/>
              <w:spacing w:after="120" w:line="280" w:lineRule="atLeast"/>
              <w:ind w:left="270"/>
              <w:rPr>
                <w:rFonts w:ascii="Arial" w:hAnsi="Arial" w:cs="Arial"/>
                <w:sz w:val="20"/>
                <w:szCs w:val="20"/>
              </w:rPr>
            </w:pPr>
            <w:r w:rsidRPr="00F7536F">
              <w:rPr>
                <w:rFonts w:ascii="Arial" w:hAnsi="Arial" w:cs="Arial"/>
                <w:sz w:val="20"/>
                <w:szCs w:val="20"/>
              </w:rPr>
              <w:t>The teacher might lead the class through the first part of the investigation as described below where each student or small group generates their own simulations, with frequent pauses to check that students understand what they are simulating, what the numbers and lists they generate mean, and how their results compare. It is important to recognize that samples drawn from the same population will vary, that the variability will have a certain regularity depending on the sample size, and this variability will show up when students compare their simulated results.</w:t>
            </w:r>
          </w:p>
        </w:tc>
      </w:tr>
      <w:tr w:rsidR="00CC3573" w:rsidRPr="005D0A16" w:rsidTr="002C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Height w:val="3951"/>
        </w:trPr>
        <w:tc>
          <w:tcPr>
            <w:tcW w:w="9642" w:type="dxa"/>
            <w:gridSpan w:val="4"/>
            <w:tcBorders>
              <w:top w:val="nil"/>
              <w:left w:val="nil"/>
              <w:bottom w:val="nil"/>
              <w:right w:val="nil"/>
            </w:tcBorders>
          </w:tcPr>
          <w:p w:rsidR="00C7550E" w:rsidRDefault="003829CB" w:rsidP="00C7550E">
            <w:pPr>
              <w:pStyle w:val="Header"/>
              <w:spacing w:after="120" w:line="280" w:lineRule="atLeast"/>
              <w:rPr>
                <w:rFonts w:ascii="Arial" w:hAnsi="Arial" w:cs="Arial"/>
                <w:sz w:val="20"/>
                <w:szCs w:val="20"/>
              </w:rPr>
            </w:pPr>
            <w:r w:rsidRPr="00E23604">
              <w:rPr>
                <w:rFonts w:ascii="Arial" w:hAnsi="Arial" w:cs="Arial"/>
                <w:b/>
                <w:sz w:val="20"/>
                <w:szCs w:val="20"/>
              </w:rPr>
              <w:lastRenderedPageBreak/>
              <w:t>Part I.</w:t>
            </w:r>
            <w:r w:rsidRPr="00E23604">
              <w:rPr>
                <w:rFonts w:ascii="Arial" w:hAnsi="Arial" w:cs="Arial"/>
                <w:sz w:val="20"/>
                <w:szCs w:val="20"/>
              </w:rPr>
              <w:t xml:space="preserve"> I</w:t>
            </w:r>
            <w:r w:rsidR="00C652D4" w:rsidRPr="00E23604">
              <w:rPr>
                <w:rFonts w:ascii="Arial" w:hAnsi="Arial" w:cs="Arial"/>
                <w:sz w:val="20"/>
                <w:szCs w:val="20"/>
              </w:rPr>
              <w:t>n</w:t>
            </w:r>
            <w:r w:rsidR="00C652D4" w:rsidRPr="006572B3">
              <w:rPr>
                <w:rFonts w:ascii="Arial" w:hAnsi="Arial" w:cs="Arial"/>
                <w:sz w:val="20"/>
                <w:szCs w:val="20"/>
              </w:rPr>
              <w:t xml:space="preserve"> the</w:t>
            </w:r>
            <w:r w:rsidR="00C652D4" w:rsidRPr="00F7536F">
              <w:rPr>
                <w:rFonts w:ascii="Arial" w:hAnsi="Arial" w:cs="Arial"/>
                <w:sz w:val="20"/>
                <w:szCs w:val="20"/>
              </w:rPr>
              <w:t xml:space="preserve"> winter, the prevalence of flu is approximately 20%, i.e., depending on age and location, 20% of the population has the flu (Smith, 2018). One test for flu </w:t>
            </w:r>
            <w:r w:rsidR="00D2230C">
              <w:rPr>
                <w:rFonts w:ascii="Arial" w:hAnsi="Arial" w:cs="Arial"/>
                <w:sz w:val="20"/>
                <w:szCs w:val="20"/>
              </w:rPr>
              <w:t xml:space="preserve">is </w:t>
            </w:r>
            <w:r w:rsidR="00C652D4" w:rsidRPr="00F7536F">
              <w:rPr>
                <w:rFonts w:ascii="Arial" w:hAnsi="Arial" w:cs="Arial"/>
                <w:sz w:val="20"/>
                <w:szCs w:val="20"/>
              </w:rPr>
              <w:t xml:space="preserve">75% </w:t>
            </w:r>
            <w:r w:rsidR="00D2230C">
              <w:rPr>
                <w:rFonts w:ascii="Arial" w:hAnsi="Arial" w:cs="Arial"/>
                <w:sz w:val="20"/>
                <w:szCs w:val="20"/>
              </w:rPr>
              <w:t>accurate</w:t>
            </w:r>
            <w:r w:rsidR="00C652D4" w:rsidRPr="00F7536F">
              <w:rPr>
                <w:rFonts w:ascii="Arial" w:hAnsi="Arial" w:cs="Arial"/>
                <w:sz w:val="20"/>
                <w:szCs w:val="20"/>
              </w:rPr>
              <w:t xml:space="preserve"> - 75% of those tested get a correct result, i.e., </w:t>
            </w:r>
            <w:r w:rsidR="00D2230C">
              <w:rPr>
                <w:rFonts w:ascii="Arial" w:hAnsi="Arial" w:cs="Arial"/>
                <w:sz w:val="20"/>
                <w:szCs w:val="20"/>
              </w:rPr>
              <w:t>75% of people who have the flu will test positive, and 75% of those without the flu will test negative</w:t>
            </w:r>
            <w:r w:rsidR="00C652D4" w:rsidRPr="00F7536F">
              <w:rPr>
                <w:rFonts w:ascii="Arial" w:hAnsi="Arial" w:cs="Arial"/>
                <w:sz w:val="20"/>
                <w:szCs w:val="20"/>
              </w:rPr>
              <w:t xml:space="preserve">. A question that occurs to many people is about the test’s impact on them: </w:t>
            </w:r>
            <w:r w:rsidR="00BB7542">
              <w:rPr>
                <w:rFonts w:ascii="Arial" w:hAnsi="Arial" w:cs="Arial"/>
                <w:sz w:val="20"/>
                <w:szCs w:val="20"/>
              </w:rPr>
              <w:t xml:space="preserve">If my test is positive, what is the probability I actually have the flu? </w:t>
            </w:r>
          </w:p>
          <w:p w:rsidR="00562154" w:rsidRPr="0070254F" w:rsidRDefault="00BB7542" w:rsidP="00C70CA0">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pPr>
            <w:r w:rsidRPr="00A327CE">
              <w:rPr>
                <w:rFonts w:ascii="Arial" w:hAnsi="Arial" w:cs="Arial"/>
                <w:b/>
                <w:sz w:val="20"/>
                <w:szCs w:val="20"/>
              </w:rPr>
              <w:t>Teacher Tip:</w:t>
            </w:r>
            <w:r w:rsidRPr="00A327CE">
              <w:rPr>
                <w:rFonts w:ascii="Arial" w:hAnsi="Arial" w:cs="Arial"/>
                <w:sz w:val="20"/>
                <w:szCs w:val="20"/>
              </w:rPr>
              <w:t xml:space="preserve"> </w:t>
            </w:r>
            <w:r w:rsidR="000C7AA1">
              <w:rPr>
                <w:rFonts w:ascii="Arial" w:hAnsi="Arial" w:cs="Arial"/>
                <w:sz w:val="20"/>
                <w:szCs w:val="20"/>
              </w:rPr>
              <w:t xml:space="preserve">A typical student answer might be </w:t>
            </w:r>
            <w:r>
              <w:rPr>
                <w:rFonts w:ascii="Arial" w:hAnsi="Arial" w:cs="Arial"/>
                <w:sz w:val="20"/>
                <w:szCs w:val="20"/>
              </w:rPr>
              <w:t>75%</w:t>
            </w:r>
            <w:r w:rsidR="000C7AA1">
              <w:rPr>
                <w:rFonts w:ascii="Arial" w:hAnsi="Arial" w:cs="Arial"/>
                <w:sz w:val="20"/>
                <w:szCs w:val="20"/>
              </w:rPr>
              <w:t xml:space="preserve">. </w:t>
            </w:r>
            <w:r w:rsidR="00A757AE">
              <w:rPr>
                <w:rFonts w:ascii="Arial" w:hAnsi="Arial" w:cs="Arial"/>
                <w:sz w:val="20"/>
                <w:szCs w:val="20"/>
              </w:rPr>
              <w:t>The question is not “if you have the flu, what is the probability that the test is positive?” but rather the converse: “if you test positive, what is the probability that you have the flu?”. The answer to the first question is 75%. The answer to the second question depends on knowing how many of the tests overall were positive</w:t>
            </w:r>
            <w:r w:rsidR="00C70CA0">
              <w:rPr>
                <w:rFonts w:ascii="Arial" w:hAnsi="Arial" w:cs="Arial"/>
                <w:sz w:val="20"/>
                <w:szCs w:val="20"/>
              </w:rPr>
              <w:t>, which in turn is dependent on the percentage of people who actually have the flu</w:t>
            </w:r>
            <w:r w:rsidR="00A757AE">
              <w:rPr>
                <w:rFonts w:ascii="Arial" w:hAnsi="Arial" w:cs="Arial"/>
                <w:sz w:val="20"/>
                <w:szCs w:val="20"/>
              </w:rPr>
              <w:t xml:space="preserve">. </w:t>
            </w:r>
            <w:r>
              <w:rPr>
                <w:rFonts w:ascii="Arial" w:hAnsi="Arial" w:cs="Arial"/>
                <w:sz w:val="20"/>
                <w:szCs w:val="20"/>
              </w:rPr>
              <w:t>The simulation activity below explores</w:t>
            </w:r>
            <w:r w:rsidR="004F0923">
              <w:rPr>
                <w:rFonts w:ascii="Arial" w:hAnsi="Arial" w:cs="Arial"/>
                <w:sz w:val="20"/>
                <w:szCs w:val="20"/>
              </w:rPr>
              <w:t xml:space="preserve"> this thinking.</w:t>
            </w:r>
          </w:p>
        </w:tc>
      </w:tr>
      <w:tr w:rsidR="002C3B71" w:rsidRPr="005D0A16" w:rsidTr="002C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Height w:val="450"/>
        </w:trPr>
        <w:tc>
          <w:tcPr>
            <w:tcW w:w="9642" w:type="dxa"/>
            <w:gridSpan w:val="4"/>
            <w:tcBorders>
              <w:top w:val="nil"/>
              <w:left w:val="nil"/>
              <w:bottom w:val="nil"/>
              <w:right w:val="nil"/>
            </w:tcBorders>
            <w:shd w:val="clear" w:color="auto" w:fill="B8CCE4" w:themeFill="accent1" w:themeFillTint="66"/>
          </w:tcPr>
          <w:p w:rsidR="002C3B71" w:rsidRPr="00E23604" w:rsidRDefault="002C3B71" w:rsidP="00C7550E">
            <w:pPr>
              <w:pStyle w:val="Header"/>
              <w:spacing w:after="120" w:line="280" w:lineRule="atLeast"/>
              <w:rPr>
                <w:rFonts w:ascii="Arial" w:hAnsi="Arial" w:cs="Arial"/>
                <w:b/>
                <w:sz w:val="20"/>
                <w:szCs w:val="20"/>
              </w:rPr>
            </w:pPr>
            <w:r>
              <w:rPr>
                <w:rFonts w:ascii="Arial" w:hAnsi="Arial" w:cs="Arial"/>
                <w:b/>
                <w:sz w:val="20"/>
                <w:szCs w:val="20"/>
              </w:rPr>
              <w:t>What to Expect: Example Student Approaches</w:t>
            </w:r>
          </w:p>
        </w:tc>
      </w:tr>
      <w:tr w:rsidR="002C3B71" w:rsidRPr="005D0A16" w:rsidTr="002C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Height w:val="450"/>
        </w:trPr>
        <w:tc>
          <w:tcPr>
            <w:tcW w:w="9642" w:type="dxa"/>
            <w:gridSpan w:val="4"/>
            <w:tcBorders>
              <w:top w:val="nil"/>
              <w:left w:val="nil"/>
              <w:bottom w:val="nil"/>
              <w:right w:val="nil"/>
            </w:tcBorders>
          </w:tcPr>
          <w:p w:rsidR="002C3B71" w:rsidRPr="002C3B71" w:rsidRDefault="002C3B71" w:rsidP="002C3B71">
            <w:pPr>
              <w:spacing w:after="120" w:line="280" w:lineRule="atLeast"/>
              <w:rPr>
                <w:rFonts w:ascii="Arial" w:hAnsi="Arial" w:cs="Arial"/>
                <w:b/>
                <w:sz w:val="20"/>
                <w:szCs w:val="20"/>
              </w:rPr>
            </w:pPr>
            <w:r w:rsidRPr="002C3B71">
              <w:rPr>
                <w:rFonts w:ascii="Arial" w:hAnsi="Arial" w:cs="Arial"/>
                <w:b/>
                <w:sz w:val="20"/>
                <w:szCs w:val="20"/>
              </w:rPr>
              <w:t>Exploration 1 What is the probability if a person tests positive, that person actually has the flu?</w:t>
            </w:r>
          </w:p>
          <w:p w:rsidR="002C3B71" w:rsidRPr="002C3B71" w:rsidRDefault="002C3B71" w:rsidP="002C3B71">
            <w:pPr>
              <w:spacing w:after="120" w:line="280" w:lineRule="atLeast"/>
              <w:rPr>
                <w:rFonts w:ascii="Arial" w:hAnsi="Arial" w:cs="Arial"/>
                <w:b/>
                <w:sz w:val="20"/>
                <w:szCs w:val="20"/>
                <w:u w:val="single"/>
              </w:rPr>
            </w:pPr>
            <w:r>
              <w:rPr>
                <w:rFonts w:ascii="Arial" w:hAnsi="Arial" w:cs="Arial"/>
                <w:b/>
                <w:sz w:val="20"/>
                <w:szCs w:val="20"/>
                <w:u w:val="single"/>
              </w:rPr>
              <w:t>No Technology:</w:t>
            </w:r>
          </w:p>
        </w:tc>
      </w:tr>
      <w:tr w:rsidR="002C3B71" w:rsidRPr="005D0A16" w:rsidTr="002C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Height w:val="450"/>
        </w:trPr>
        <w:tc>
          <w:tcPr>
            <w:tcW w:w="9642" w:type="dxa"/>
            <w:gridSpan w:val="4"/>
            <w:tcBorders>
              <w:top w:val="nil"/>
              <w:left w:val="nil"/>
              <w:bottom w:val="nil"/>
              <w:right w:val="nil"/>
            </w:tcBorders>
          </w:tcPr>
          <w:p w:rsidR="002C3B71" w:rsidRPr="002C3B71" w:rsidRDefault="002C3B71" w:rsidP="002C3B71">
            <w:pPr>
              <w:pStyle w:val="Header"/>
              <w:spacing w:after="120" w:line="280" w:lineRule="atLeast"/>
              <w:rPr>
                <w:rFonts w:ascii="Arial" w:hAnsi="Arial" w:cs="Arial"/>
                <w:sz w:val="20"/>
                <w:szCs w:val="20"/>
              </w:rPr>
            </w:pPr>
            <w:r w:rsidRPr="00C7550E">
              <w:rPr>
                <w:rFonts w:ascii="Arial" w:hAnsi="Arial" w:cs="Arial"/>
                <w:sz w:val="20"/>
                <w:szCs w:val="20"/>
              </w:rPr>
              <w:t>Give students</w:t>
            </w:r>
            <w:r>
              <w:rPr>
                <w:rFonts w:ascii="Arial" w:hAnsi="Arial" w:cs="Arial"/>
                <w:sz w:val="20"/>
                <w:szCs w:val="20"/>
              </w:rPr>
              <w:t xml:space="preserve"> decks of cards and let them spend a few minutes talking and planning how they might simulate the possible results from the test. For example, some students could propose making two small decks, one with the Ace, King, Queen, Jack and 10 (or 5 other cards) of a certain suit, and another with 1 card from each suit. Using the first deck, students could draw a single card and if the 10 is drawn, the individual has the flu (representing one out of five or 20% having the flu.)  Then they draw from the second deck, and if they draw a Spade, their test is an incorrect test, otherwise, their test is accurate (three suits out of four represent the 75% accuracy). For example, a 10 from the first deck and a Diamond from the second deck means the individual does have the flu and tests positive. Have students repeat the process to simulate a small population, say 50 or 100 people, and use the class results to estimate the probability </w:t>
            </w:r>
            <w:r w:rsidRPr="00C70CA0">
              <w:rPr>
                <w:rFonts w:ascii="Arial" w:hAnsi="Arial" w:cs="Arial"/>
                <w:sz w:val="20"/>
                <w:szCs w:val="20"/>
              </w:rPr>
              <w:t>that a person with a positive</w:t>
            </w:r>
            <w:r w:rsidRPr="00590A50">
              <w:rPr>
                <w:rFonts w:ascii="Arial" w:hAnsi="Arial" w:cs="Arial"/>
                <w:sz w:val="20"/>
                <w:szCs w:val="20"/>
              </w:rPr>
              <w:t xml:space="preserve"> test result</w:t>
            </w:r>
            <w:r w:rsidRPr="00B2610C">
              <w:rPr>
                <w:rFonts w:ascii="Arial" w:hAnsi="Arial" w:cs="Arial"/>
                <w:sz w:val="20"/>
                <w:szCs w:val="20"/>
              </w:rPr>
              <w:t xml:space="preserve"> actually has the flu.</w:t>
            </w:r>
            <w:r>
              <w:rPr>
                <w:rFonts w:ascii="Arial" w:hAnsi="Arial" w:cs="Arial"/>
                <w:sz w:val="20"/>
                <w:szCs w:val="20"/>
              </w:rPr>
              <w:t xml:space="preserve"> </w:t>
            </w:r>
          </w:p>
        </w:tc>
      </w:tr>
      <w:tr w:rsidR="002C3B71" w:rsidRPr="005D0A16" w:rsidTr="002C3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cantSplit/>
          <w:trHeight w:val="450"/>
        </w:trPr>
        <w:tc>
          <w:tcPr>
            <w:tcW w:w="9642" w:type="dxa"/>
            <w:gridSpan w:val="4"/>
            <w:tcBorders>
              <w:top w:val="nil"/>
              <w:left w:val="nil"/>
              <w:bottom w:val="nil"/>
              <w:right w:val="nil"/>
            </w:tcBorders>
          </w:tcPr>
          <w:p w:rsidR="002C3B71" w:rsidRDefault="002C3B71" w:rsidP="002C3B71">
            <w:pPr>
              <w:pStyle w:val="Header"/>
              <w:spacing w:after="120" w:line="280" w:lineRule="atLeast"/>
              <w:rPr>
                <w:rFonts w:ascii="Arial" w:hAnsi="Arial" w:cs="Arial"/>
                <w:sz w:val="20"/>
                <w:szCs w:val="20"/>
              </w:rPr>
            </w:pPr>
            <w:r>
              <w:rPr>
                <w:rFonts w:ascii="Arial" w:hAnsi="Arial" w:cs="Arial"/>
                <w:sz w:val="20"/>
                <w:szCs w:val="20"/>
              </w:rPr>
              <w:t xml:space="preserve">A more sophisticated approach might combine the above process and take the 10-A of all four suits and draw a single card. Each 10 is a person who has the flu, and each Spade is an incorrect test. Let students play with this simulation individually and perhaps as a class, prior to exploring ways that are less time consuming by using random number generators and writing steps to facilitate the process. </w:t>
            </w:r>
            <w:r w:rsidRPr="00881CAA">
              <w:rPr>
                <w:rFonts w:ascii="Arial" w:hAnsi="Arial" w:cs="Arial"/>
                <w:sz w:val="20"/>
                <w:szCs w:val="20"/>
              </w:rPr>
              <w:t>Ensuring that students actually understand what the techno</w:t>
            </w:r>
            <w:r w:rsidRPr="003273AA">
              <w:rPr>
                <w:rFonts w:ascii="Arial" w:hAnsi="Arial" w:cs="Arial"/>
                <w:sz w:val="20"/>
                <w:szCs w:val="20"/>
              </w:rPr>
              <w:t xml:space="preserve">logy is doing often means taking small steps to lay the groundwork. Some students might be content with primarily using technology to generate the random numbers and work from there </w:t>
            </w:r>
            <w:r>
              <w:rPr>
                <w:rFonts w:ascii="Arial" w:hAnsi="Arial" w:cs="Arial"/>
                <w:sz w:val="20"/>
                <w:szCs w:val="20"/>
              </w:rPr>
              <w:t>to make statements about the simulation</w:t>
            </w:r>
            <w:r w:rsidRPr="003273AA">
              <w:rPr>
                <w:rFonts w:ascii="Arial" w:hAnsi="Arial" w:cs="Arial"/>
                <w:sz w:val="20"/>
                <w:szCs w:val="20"/>
              </w:rPr>
              <w:t>. Several possible pathways are described below.</w:t>
            </w:r>
          </w:p>
          <w:p w:rsidR="002C3B71" w:rsidRPr="00C7550E" w:rsidRDefault="002C3B71" w:rsidP="002C3B71">
            <w:pPr>
              <w:pStyle w:val="Header"/>
              <w:spacing w:after="120" w:line="280" w:lineRule="atLeast"/>
              <w:rPr>
                <w:rFonts w:ascii="Arial" w:hAnsi="Arial" w:cs="Arial"/>
                <w:sz w:val="20"/>
                <w:szCs w:val="20"/>
              </w:rPr>
            </w:pPr>
            <w:r w:rsidRPr="00A15B18">
              <w:rPr>
                <w:rFonts w:ascii="Arial" w:eastAsia="Times New Roman" w:hAnsi="Arial" w:cs="Arial"/>
                <w:sz w:val="20"/>
                <w:szCs w:val="20"/>
                <w:lang w:eastAsia="ja-JP"/>
              </w:rPr>
              <w:t>A first task is to investigate the number of people in a random sample</w:t>
            </w:r>
            <w:r>
              <w:rPr>
                <w:rFonts w:ascii="Arial" w:eastAsia="Times New Roman" w:hAnsi="Arial" w:cs="Arial"/>
                <w:sz w:val="20"/>
                <w:szCs w:val="20"/>
                <w:lang w:eastAsia="ja-JP"/>
              </w:rPr>
              <w:t xml:space="preserve"> </w:t>
            </w:r>
            <w:r w:rsidRPr="00A15B18">
              <w:rPr>
                <w:rFonts w:ascii="Arial" w:eastAsia="Times New Roman" w:hAnsi="Arial" w:cs="Arial"/>
                <w:sz w:val="20"/>
                <w:szCs w:val="20"/>
                <w:lang w:eastAsia="ja-JP"/>
              </w:rPr>
              <w:t xml:space="preserve">who have the flu assuming it is likely that 20% of the population has the flu. A second task is to investigate the </w:t>
            </w:r>
            <w:r>
              <w:rPr>
                <w:rFonts w:ascii="Arial" w:eastAsia="Times New Roman" w:hAnsi="Arial" w:cs="Arial"/>
                <w:sz w:val="20"/>
                <w:szCs w:val="20"/>
                <w:lang w:eastAsia="ja-JP"/>
              </w:rPr>
              <w:t xml:space="preserve">probability of a </w:t>
            </w:r>
            <w:r w:rsidRPr="00A15B18">
              <w:rPr>
                <w:rFonts w:ascii="Arial" w:eastAsia="Times New Roman" w:hAnsi="Arial" w:cs="Arial"/>
                <w:sz w:val="20"/>
                <w:szCs w:val="20"/>
                <w:lang w:eastAsia="ja-JP"/>
              </w:rPr>
              <w:t xml:space="preserve"> positive </w:t>
            </w:r>
            <w:r>
              <w:rPr>
                <w:rFonts w:ascii="Arial" w:eastAsia="Times New Roman" w:hAnsi="Arial" w:cs="Arial"/>
                <w:sz w:val="20"/>
                <w:szCs w:val="20"/>
                <w:lang w:eastAsia="ja-JP"/>
              </w:rPr>
              <w:t>test for someone who has</w:t>
            </w:r>
            <w:r w:rsidRPr="00A15B18">
              <w:rPr>
                <w:rFonts w:ascii="Arial" w:eastAsia="Times New Roman" w:hAnsi="Arial" w:cs="Arial"/>
                <w:sz w:val="20"/>
                <w:szCs w:val="20"/>
                <w:lang w:eastAsia="ja-JP"/>
              </w:rPr>
              <w:t xml:space="preserve"> the disease knowing that the test accurately </w:t>
            </w:r>
            <w:r>
              <w:rPr>
                <w:rFonts w:ascii="Arial" w:eastAsia="Times New Roman" w:hAnsi="Arial" w:cs="Arial"/>
                <w:sz w:val="20"/>
                <w:szCs w:val="20"/>
                <w:lang w:eastAsia="ja-JP"/>
              </w:rPr>
              <w:t>shows a positive result</w:t>
            </w:r>
            <w:r w:rsidRPr="00A15B18">
              <w:rPr>
                <w:rFonts w:ascii="Arial" w:eastAsia="Times New Roman" w:hAnsi="Arial" w:cs="Arial"/>
                <w:sz w:val="20"/>
                <w:szCs w:val="20"/>
                <w:lang w:eastAsia="ja-JP"/>
              </w:rPr>
              <w:t xml:space="preserve"> in 75% of the </w:t>
            </w:r>
            <w:r>
              <w:rPr>
                <w:rFonts w:ascii="Arial" w:eastAsia="Times New Roman" w:hAnsi="Arial" w:cs="Arial"/>
                <w:sz w:val="20"/>
                <w:szCs w:val="20"/>
                <w:lang w:eastAsia="ja-JP"/>
              </w:rPr>
              <w:t xml:space="preserve">flu </w:t>
            </w:r>
            <w:r w:rsidRPr="00A15B18">
              <w:rPr>
                <w:rFonts w:ascii="Arial" w:eastAsia="Times New Roman" w:hAnsi="Arial" w:cs="Arial"/>
                <w:sz w:val="20"/>
                <w:szCs w:val="20"/>
                <w:lang w:eastAsia="ja-JP"/>
              </w:rPr>
              <w:t>cases. And a third task is to investigate the number of those without the flu knowing that the test accurately predicts negative outcomes (those who test negative do not have the flu) in 75% of the cases.</w:t>
            </w:r>
          </w:p>
        </w:tc>
      </w:tr>
      <w:tr w:rsidR="003273AA" w:rsidTr="00262701">
        <w:trPr>
          <w:cantSplit/>
          <w:trHeight w:val="520"/>
        </w:trPr>
        <w:tc>
          <w:tcPr>
            <w:tcW w:w="9415" w:type="dxa"/>
            <w:gridSpan w:val="3"/>
            <w:tcBorders>
              <w:bottom w:val="nil"/>
            </w:tcBorders>
          </w:tcPr>
          <w:p w:rsidR="00294582" w:rsidRPr="00B34D57" w:rsidRDefault="00294582" w:rsidP="00B11BB4">
            <w:pPr>
              <w:pStyle w:val="Header"/>
              <w:spacing w:after="120" w:line="280" w:lineRule="atLeast"/>
              <w:rPr>
                <w:rFonts w:ascii="Arial" w:hAnsi="Arial" w:cs="Arial"/>
                <w:sz w:val="20"/>
                <w:szCs w:val="20"/>
              </w:rPr>
            </w:pPr>
          </w:p>
        </w:tc>
        <w:tc>
          <w:tcPr>
            <w:tcW w:w="244" w:type="dxa"/>
            <w:gridSpan w:val="2"/>
          </w:tcPr>
          <w:p w:rsidR="003A4830" w:rsidRPr="00D22D06" w:rsidRDefault="003A4830" w:rsidP="001A4D08">
            <w:pPr>
              <w:spacing w:after="120" w:line="280" w:lineRule="atLeast"/>
              <w:rPr>
                <w:rFonts w:ascii="Arial" w:hAnsi="Arial" w:cs="Arial"/>
                <w:b/>
                <w:sz w:val="20"/>
                <w:szCs w:val="20"/>
              </w:rPr>
            </w:pPr>
          </w:p>
        </w:tc>
      </w:tr>
      <w:tr w:rsidR="00CA0B1A" w:rsidTr="006411C3">
        <w:trPr>
          <w:cantSplit/>
          <w:trHeight w:val="2560"/>
        </w:trPr>
        <w:tc>
          <w:tcPr>
            <w:tcW w:w="5097" w:type="dxa"/>
          </w:tcPr>
          <w:p w:rsidR="003273AA" w:rsidRPr="002C3B71" w:rsidRDefault="00E117ED" w:rsidP="00C652D4">
            <w:pPr>
              <w:spacing w:after="120" w:line="280" w:lineRule="atLeast"/>
              <w:rPr>
                <w:rFonts w:ascii="Arial" w:hAnsi="Arial" w:cs="Arial"/>
                <w:sz w:val="20"/>
                <w:szCs w:val="20"/>
                <w:u w:val="single"/>
              </w:rPr>
            </w:pPr>
            <w:r w:rsidRPr="002C3B71">
              <w:rPr>
                <w:rFonts w:ascii="Arial" w:hAnsi="Arial" w:cs="Arial"/>
                <w:b/>
                <w:sz w:val="20"/>
                <w:szCs w:val="20"/>
                <w:u w:val="single"/>
              </w:rPr>
              <w:lastRenderedPageBreak/>
              <w:t>With technology</w:t>
            </w:r>
            <w:r w:rsidRPr="002C3B71">
              <w:rPr>
                <w:rFonts w:ascii="Arial" w:hAnsi="Arial" w:cs="Arial"/>
                <w:sz w:val="20"/>
                <w:szCs w:val="20"/>
                <w:u w:val="single"/>
              </w:rPr>
              <w:t>:</w:t>
            </w:r>
          </w:p>
          <w:p w:rsidR="00F3659D" w:rsidRDefault="00F3659D" w:rsidP="00F3659D">
            <w:pPr>
              <w:spacing w:line="280" w:lineRule="atLeast"/>
              <w:rPr>
                <w:rFonts w:ascii="Arial" w:hAnsi="Arial" w:cs="Arial"/>
                <w:sz w:val="20"/>
                <w:szCs w:val="20"/>
              </w:rPr>
            </w:pPr>
            <w:r>
              <w:rPr>
                <w:rFonts w:ascii="Arial" w:hAnsi="Arial" w:cs="Arial"/>
                <w:sz w:val="20"/>
                <w:szCs w:val="20"/>
              </w:rPr>
              <w:t>Based on task one, t</w:t>
            </w:r>
            <w:r w:rsidRPr="00A15B18">
              <w:rPr>
                <w:rFonts w:ascii="Arial" w:hAnsi="Arial" w:cs="Arial"/>
                <w:sz w:val="20"/>
                <w:szCs w:val="20"/>
              </w:rPr>
              <w:t xml:space="preserve">he </w:t>
            </w:r>
            <w:r>
              <w:rPr>
                <w:rFonts w:ascii="Arial" w:hAnsi="Arial" w:cs="Arial"/>
                <w:sz w:val="20"/>
                <w:szCs w:val="20"/>
              </w:rPr>
              <w:t>first</w:t>
            </w:r>
            <w:r w:rsidRPr="00A15B18">
              <w:rPr>
                <w:rFonts w:ascii="Arial" w:hAnsi="Arial" w:cs="Arial"/>
                <w:sz w:val="20"/>
                <w:szCs w:val="20"/>
              </w:rPr>
              <w:t xml:space="preserve"> step is to figure out how many in a random sample (say of size 500 people) are likely to have the flu when the prevalence is 20%</w:t>
            </w:r>
            <w:r>
              <w:rPr>
                <w:rFonts w:ascii="Arial" w:hAnsi="Arial" w:cs="Arial"/>
                <w:sz w:val="20"/>
                <w:szCs w:val="20"/>
              </w:rPr>
              <w:t xml:space="preserve">. </w:t>
            </w:r>
            <w:r w:rsidR="0053073A" w:rsidRPr="00F3659D">
              <w:rPr>
                <w:rFonts w:ascii="Arial" w:hAnsi="Arial" w:cs="Arial"/>
                <w:sz w:val="20"/>
                <w:szCs w:val="20"/>
              </w:rPr>
              <w:t xml:space="preserve">This can be done using the ProbSim App. </w:t>
            </w:r>
          </w:p>
          <w:p w:rsidR="00D57313" w:rsidRDefault="00D57313" w:rsidP="00F3659D">
            <w:pPr>
              <w:pStyle w:val="ListParagraph"/>
              <w:numPr>
                <w:ilvl w:val="0"/>
                <w:numId w:val="42"/>
              </w:numPr>
              <w:spacing w:line="280" w:lineRule="atLeast"/>
              <w:rPr>
                <w:rFonts w:ascii="Arial" w:hAnsi="Arial" w:cs="Arial"/>
                <w:sz w:val="20"/>
                <w:szCs w:val="20"/>
              </w:rPr>
            </w:pPr>
            <w:r>
              <w:rPr>
                <w:rFonts w:ascii="Arial" w:hAnsi="Arial" w:cs="Arial"/>
                <w:sz w:val="20"/>
                <w:szCs w:val="20"/>
              </w:rPr>
              <w:t>Press the apps key and choose ProbSim</w:t>
            </w:r>
          </w:p>
          <w:p w:rsidR="006411C3" w:rsidRPr="00D57313" w:rsidRDefault="00D57313" w:rsidP="006411C3">
            <w:pPr>
              <w:pStyle w:val="ListParagraph"/>
              <w:numPr>
                <w:ilvl w:val="0"/>
                <w:numId w:val="42"/>
              </w:numPr>
              <w:spacing w:line="280" w:lineRule="atLeast"/>
              <w:rPr>
                <w:rFonts w:ascii="Arial" w:hAnsi="Arial" w:cs="Arial"/>
                <w:sz w:val="20"/>
                <w:szCs w:val="20"/>
              </w:rPr>
            </w:pPr>
            <w:r>
              <w:rPr>
                <w:rFonts w:ascii="Arial" w:hAnsi="Arial" w:cs="Arial"/>
                <w:sz w:val="20"/>
                <w:szCs w:val="20"/>
              </w:rPr>
              <w:t>C</w:t>
            </w:r>
            <w:r w:rsidR="0053073A" w:rsidRPr="00F3659D">
              <w:rPr>
                <w:rFonts w:ascii="Arial" w:hAnsi="Arial" w:cs="Arial"/>
                <w:sz w:val="20"/>
                <w:szCs w:val="20"/>
              </w:rPr>
              <w:t>hoose Pick Marbles</w:t>
            </w:r>
            <w:r w:rsidR="00F823D4">
              <w:rPr>
                <w:rFonts w:ascii="Arial" w:hAnsi="Arial" w:cs="Arial"/>
                <w:sz w:val="20"/>
                <w:szCs w:val="20"/>
              </w:rPr>
              <w:t xml:space="preserve"> (Figure 1)</w:t>
            </w:r>
            <w:r w:rsidR="0053073A" w:rsidRPr="00F3659D">
              <w:rPr>
                <w:rFonts w:ascii="Arial" w:hAnsi="Arial" w:cs="Arial"/>
                <w:sz w:val="20"/>
                <w:szCs w:val="20"/>
              </w:rPr>
              <w:t xml:space="preserve"> </w:t>
            </w:r>
          </w:p>
          <w:p w:rsidR="0070254F" w:rsidRPr="00CD6650" w:rsidRDefault="0070254F" w:rsidP="00262701">
            <w:pPr>
              <w:spacing w:line="280" w:lineRule="atLeast"/>
              <w:rPr>
                <w:rFonts w:eastAsia="Times New Roman"/>
                <w:lang w:eastAsia="ja-JP"/>
              </w:rPr>
            </w:pPr>
          </w:p>
        </w:tc>
        <w:tc>
          <w:tcPr>
            <w:tcW w:w="4318" w:type="dxa"/>
            <w:gridSpan w:val="2"/>
          </w:tcPr>
          <w:p w:rsidR="00B07CCA" w:rsidRDefault="00067793" w:rsidP="00B07CCA">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704015B9" wp14:editId="658E55FD">
                  <wp:extent cx="1818860" cy="1371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332878" w:rsidRPr="00D57313" w:rsidRDefault="00F3659D" w:rsidP="00D57313">
            <w:pPr>
              <w:spacing w:after="120" w:line="280" w:lineRule="atLeast"/>
              <w:ind w:left="180"/>
              <w:jc w:val="center"/>
              <w:rPr>
                <w:rFonts w:ascii="Arial" w:hAnsi="Arial" w:cs="Arial"/>
                <w:sz w:val="20"/>
                <w:szCs w:val="20"/>
              </w:rPr>
            </w:pPr>
            <w:r>
              <w:rPr>
                <w:rFonts w:ascii="Arial" w:hAnsi="Arial" w:cs="Arial"/>
                <w:sz w:val="20"/>
                <w:szCs w:val="20"/>
              </w:rPr>
              <w:t>Figure 1 Pick Marbles</w:t>
            </w:r>
          </w:p>
        </w:tc>
        <w:tc>
          <w:tcPr>
            <w:tcW w:w="244" w:type="dxa"/>
            <w:gridSpan w:val="2"/>
          </w:tcPr>
          <w:p w:rsidR="0070254F" w:rsidRPr="0089002E" w:rsidRDefault="0070254F" w:rsidP="001A4D08">
            <w:pPr>
              <w:spacing w:after="120" w:line="280" w:lineRule="atLeast"/>
              <w:rPr>
                <w:rFonts w:ascii="TINspireKeysCX" w:hAnsi="TINspireKeysCX" w:cs="Arial"/>
                <w:sz w:val="28"/>
                <w:szCs w:val="28"/>
              </w:rPr>
            </w:pPr>
          </w:p>
        </w:tc>
      </w:tr>
      <w:tr w:rsidR="006411C3" w:rsidTr="00D57313">
        <w:trPr>
          <w:cantSplit/>
          <w:trHeight w:val="2358"/>
        </w:trPr>
        <w:tc>
          <w:tcPr>
            <w:tcW w:w="5097" w:type="dxa"/>
          </w:tcPr>
          <w:p w:rsidR="006411C3" w:rsidRDefault="006411C3" w:rsidP="00F3659D">
            <w:pPr>
              <w:pStyle w:val="ListParagraph"/>
              <w:numPr>
                <w:ilvl w:val="0"/>
                <w:numId w:val="42"/>
              </w:numPr>
              <w:spacing w:line="280" w:lineRule="atLeast"/>
              <w:rPr>
                <w:rFonts w:ascii="Arial" w:hAnsi="Arial" w:cs="Arial"/>
                <w:sz w:val="20"/>
                <w:szCs w:val="20"/>
              </w:rPr>
            </w:pPr>
            <w:r>
              <w:rPr>
                <w:rFonts w:ascii="Arial" w:hAnsi="Arial" w:cs="Arial"/>
                <w:sz w:val="20"/>
                <w:szCs w:val="20"/>
              </w:rPr>
              <w:t>Choose Set to set</w:t>
            </w:r>
            <w:r w:rsidRPr="00F3659D">
              <w:rPr>
                <w:rFonts w:ascii="Arial" w:hAnsi="Arial" w:cs="Arial"/>
                <w:sz w:val="20"/>
                <w:szCs w:val="20"/>
              </w:rPr>
              <w:t xml:space="preserve"> up the jar of marbles with two types (Figure 2). </w:t>
            </w:r>
            <w:r>
              <w:rPr>
                <w:rFonts w:ascii="Arial" w:hAnsi="Arial" w:cs="Arial"/>
                <w:sz w:val="20"/>
                <w:szCs w:val="20"/>
              </w:rPr>
              <w:t>(Note that other models might also be used to generate the samples.)</w:t>
            </w:r>
          </w:p>
          <w:p w:rsidR="006411C3" w:rsidRPr="00F3659D" w:rsidRDefault="006411C3" w:rsidP="006411C3">
            <w:pPr>
              <w:pStyle w:val="ListParagraph"/>
              <w:numPr>
                <w:ilvl w:val="0"/>
                <w:numId w:val="42"/>
              </w:numPr>
              <w:spacing w:line="280" w:lineRule="atLeast"/>
              <w:rPr>
                <w:rFonts w:ascii="Arial" w:hAnsi="Arial" w:cs="Arial"/>
                <w:sz w:val="20"/>
                <w:szCs w:val="20"/>
              </w:rPr>
            </w:pPr>
            <w:r w:rsidRPr="00F3659D">
              <w:rPr>
                <w:rFonts w:ascii="Arial" w:hAnsi="Arial" w:cs="Arial"/>
                <w:sz w:val="20"/>
                <w:szCs w:val="20"/>
              </w:rPr>
              <w:t>T</w:t>
            </w:r>
            <w:r>
              <w:rPr>
                <w:rFonts w:ascii="Arial" w:hAnsi="Arial" w:cs="Arial"/>
                <w:sz w:val="20"/>
                <w:szCs w:val="20"/>
              </w:rPr>
              <w:t>rial</w:t>
            </w:r>
            <w:r w:rsidRPr="00F3659D">
              <w:rPr>
                <w:rFonts w:ascii="Arial" w:hAnsi="Arial" w:cs="Arial"/>
                <w:sz w:val="20"/>
                <w:szCs w:val="20"/>
              </w:rPr>
              <w:t xml:space="preserve"> Set </w:t>
            </w:r>
            <w:r>
              <w:rPr>
                <w:rFonts w:ascii="Arial" w:hAnsi="Arial" w:cs="Arial"/>
                <w:sz w:val="20"/>
                <w:szCs w:val="20"/>
              </w:rPr>
              <w:t>=</w:t>
            </w:r>
            <w:r w:rsidRPr="00F3659D">
              <w:rPr>
                <w:rFonts w:ascii="Arial" w:hAnsi="Arial" w:cs="Arial"/>
                <w:sz w:val="20"/>
                <w:szCs w:val="20"/>
              </w:rPr>
              <w:t xml:space="preserve"> 1 will simulate drawing</w:t>
            </w:r>
            <w:r>
              <w:rPr>
                <w:rFonts w:ascii="Arial" w:hAnsi="Arial" w:cs="Arial"/>
                <w:sz w:val="20"/>
                <w:szCs w:val="20"/>
              </w:rPr>
              <w:t xml:space="preserve"> a</w:t>
            </w:r>
            <w:r w:rsidRPr="00F3659D">
              <w:rPr>
                <w:rFonts w:ascii="Arial" w:hAnsi="Arial" w:cs="Arial"/>
                <w:sz w:val="20"/>
                <w:szCs w:val="20"/>
              </w:rPr>
              <w:t xml:space="preserve"> marble. </w:t>
            </w:r>
          </w:p>
          <w:p w:rsidR="005403CA" w:rsidRPr="00F3659D" w:rsidRDefault="005403CA" w:rsidP="005403CA">
            <w:pPr>
              <w:pStyle w:val="ListParagraph"/>
              <w:numPr>
                <w:ilvl w:val="0"/>
                <w:numId w:val="42"/>
              </w:numPr>
              <w:spacing w:line="280" w:lineRule="atLeast"/>
              <w:rPr>
                <w:rFonts w:ascii="Arial" w:hAnsi="Arial" w:cs="Arial"/>
                <w:sz w:val="20"/>
                <w:szCs w:val="20"/>
              </w:rPr>
            </w:pPr>
            <w:r w:rsidRPr="00F3659D">
              <w:rPr>
                <w:rFonts w:ascii="Arial" w:hAnsi="Arial" w:cs="Arial"/>
                <w:sz w:val="20"/>
                <w:szCs w:val="20"/>
              </w:rPr>
              <w:t xml:space="preserve">Replace must be Yes, which indicates that </w:t>
            </w:r>
            <w:r>
              <w:rPr>
                <w:rFonts w:ascii="Arial" w:hAnsi="Arial" w:cs="Arial"/>
                <w:sz w:val="20"/>
                <w:szCs w:val="20"/>
              </w:rPr>
              <w:t>after</w:t>
            </w:r>
            <w:r w:rsidRPr="00F3659D">
              <w:rPr>
                <w:rFonts w:ascii="Arial" w:hAnsi="Arial" w:cs="Arial"/>
                <w:sz w:val="20"/>
                <w:szCs w:val="20"/>
              </w:rPr>
              <w:t xml:space="preserve"> each draw, the marbles will be replaced in the jar. </w:t>
            </w:r>
            <w:r>
              <w:rPr>
                <w:rFonts w:ascii="Arial" w:hAnsi="Arial" w:cs="Arial"/>
                <w:sz w:val="20"/>
                <w:szCs w:val="20"/>
              </w:rPr>
              <w:t>Note that the</w:t>
            </w:r>
            <w:r w:rsidRPr="00F3659D">
              <w:rPr>
                <w:rFonts w:ascii="Arial" w:hAnsi="Arial" w:cs="Arial"/>
                <w:sz w:val="20"/>
                <w:szCs w:val="20"/>
              </w:rPr>
              <w:t xml:space="preserve"> sampling</w:t>
            </w:r>
            <w:r>
              <w:rPr>
                <w:rFonts w:ascii="Arial" w:hAnsi="Arial" w:cs="Arial"/>
                <w:sz w:val="20"/>
                <w:szCs w:val="20"/>
              </w:rPr>
              <w:t xml:space="preserve"> process</w:t>
            </w:r>
            <w:r w:rsidRPr="00F3659D">
              <w:rPr>
                <w:rFonts w:ascii="Arial" w:hAnsi="Arial" w:cs="Arial"/>
                <w:sz w:val="20"/>
                <w:szCs w:val="20"/>
              </w:rPr>
              <w:t xml:space="preserve"> </w:t>
            </w:r>
            <w:r w:rsidRPr="00F3659D">
              <w:rPr>
                <w:rFonts w:ascii="Arial" w:hAnsi="Arial" w:cs="Arial"/>
                <w:sz w:val="20"/>
                <w:szCs w:val="20"/>
                <w:u w:val="single"/>
              </w:rPr>
              <w:t>with replacement</w:t>
            </w:r>
            <w:r>
              <w:rPr>
                <w:rFonts w:ascii="Arial" w:hAnsi="Arial" w:cs="Arial"/>
                <w:sz w:val="20"/>
                <w:szCs w:val="20"/>
                <w:u w:val="single"/>
              </w:rPr>
              <w:t xml:space="preserve"> </w:t>
            </w:r>
            <w:r w:rsidRPr="00F3659D">
              <w:rPr>
                <w:rFonts w:ascii="Arial" w:hAnsi="Arial" w:cs="Arial"/>
                <w:sz w:val="20"/>
                <w:szCs w:val="20"/>
              </w:rPr>
              <w:t>is the same as sampling from a</w:t>
            </w:r>
            <w:r>
              <w:rPr>
                <w:rFonts w:ascii="Arial" w:hAnsi="Arial" w:cs="Arial"/>
                <w:sz w:val="20"/>
                <w:szCs w:val="20"/>
              </w:rPr>
              <w:t xml:space="preserve"> jar that has lots and lots of marbles in the ratio of one blue marble to four red marbles.</w:t>
            </w:r>
            <w:r w:rsidRPr="00F3659D">
              <w:rPr>
                <w:rFonts w:ascii="Arial" w:hAnsi="Arial" w:cs="Arial"/>
                <w:sz w:val="20"/>
                <w:szCs w:val="20"/>
              </w:rPr>
              <w:t xml:space="preserve"> </w:t>
            </w:r>
          </w:p>
          <w:p w:rsidR="006411C3" w:rsidRPr="00B2610C" w:rsidRDefault="006411C3" w:rsidP="00262701">
            <w:pPr>
              <w:spacing w:line="280" w:lineRule="atLeast"/>
              <w:rPr>
                <w:rFonts w:ascii="Arial" w:hAnsi="Arial" w:cs="Arial"/>
                <w:b/>
                <w:sz w:val="20"/>
                <w:szCs w:val="20"/>
              </w:rPr>
            </w:pPr>
          </w:p>
        </w:tc>
        <w:tc>
          <w:tcPr>
            <w:tcW w:w="4318" w:type="dxa"/>
            <w:gridSpan w:val="2"/>
          </w:tcPr>
          <w:p w:rsidR="006411C3" w:rsidRDefault="006411C3" w:rsidP="006411C3">
            <w:pPr>
              <w:spacing w:after="120" w:line="280" w:lineRule="atLeast"/>
              <w:ind w:left="180"/>
              <w:jc w:val="center"/>
              <w:rPr>
                <w:rFonts w:ascii="Arial" w:hAnsi="Arial" w:cs="Arial"/>
                <w:sz w:val="20"/>
                <w:szCs w:val="20"/>
              </w:rPr>
            </w:pPr>
          </w:p>
          <w:p w:rsidR="006411C3" w:rsidRDefault="006411C3" w:rsidP="006411C3">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585A879D" wp14:editId="241181AE">
                  <wp:extent cx="1818860"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6411C3" w:rsidRDefault="00F632FD" w:rsidP="00F632FD">
            <w:pPr>
              <w:spacing w:after="120" w:line="280" w:lineRule="atLeast"/>
              <w:ind w:left="180"/>
              <w:jc w:val="center"/>
              <w:rPr>
                <w:rFonts w:ascii="Arial" w:hAnsi="Arial" w:cs="Arial"/>
                <w:sz w:val="20"/>
                <w:szCs w:val="20"/>
              </w:rPr>
            </w:pPr>
            <w:r>
              <w:rPr>
                <w:rFonts w:ascii="Arial" w:hAnsi="Arial" w:cs="Arial"/>
                <w:sz w:val="20"/>
                <w:szCs w:val="20"/>
              </w:rPr>
              <w:t xml:space="preserve">Figure 2 Settings for marbles </w:t>
            </w:r>
          </w:p>
        </w:tc>
        <w:tc>
          <w:tcPr>
            <w:tcW w:w="244" w:type="dxa"/>
            <w:gridSpan w:val="2"/>
          </w:tcPr>
          <w:p w:rsidR="006411C3" w:rsidRPr="0089002E" w:rsidRDefault="006411C3" w:rsidP="001A4D08">
            <w:pPr>
              <w:spacing w:after="120" w:line="280" w:lineRule="atLeast"/>
              <w:rPr>
                <w:rFonts w:ascii="TINspireKeysCX" w:hAnsi="TINspireKeysCX" w:cs="Arial"/>
                <w:sz w:val="28"/>
                <w:szCs w:val="28"/>
              </w:rPr>
            </w:pPr>
          </w:p>
        </w:tc>
      </w:tr>
      <w:tr w:rsidR="006411C3" w:rsidTr="005403CA">
        <w:trPr>
          <w:cantSplit/>
          <w:trHeight w:val="2646"/>
        </w:trPr>
        <w:tc>
          <w:tcPr>
            <w:tcW w:w="5097" w:type="dxa"/>
          </w:tcPr>
          <w:p w:rsidR="006411C3" w:rsidRDefault="006411C3" w:rsidP="0053073A">
            <w:pPr>
              <w:pStyle w:val="ListParagraph"/>
              <w:numPr>
                <w:ilvl w:val="0"/>
                <w:numId w:val="42"/>
              </w:numPr>
              <w:spacing w:line="280" w:lineRule="atLeast"/>
              <w:rPr>
                <w:rFonts w:ascii="Arial" w:hAnsi="Arial" w:cs="Arial"/>
                <w:sz w:val="20"/>
                <w:szCs w:val="20"/>
              </w:rPr>
            </w:pPr>
            <w:r w:rsidRPr="00F3659D">
              <w:rPr>
                <w:rFonts w:ascii="Arial" w:hAnsi="Arial" w:cs="Arial"/>
                <w:sz w:val="20"/>
                <w:szCs w:val="20"/>
              </w:rPr>
              <w:t xml:space="preserve">Use ADV to fill the jar with one blue marble and four red marbles </w:t>
            </w:r>
            <w:r>
              <w:rPr>
                <w:rFonts w:ascii="Arial" w:hAnsi="Arial" w:cs="Arial"/>
                <w:sz w:val="20"/>
                <w:szCs w:val="20"/>
              </w:rPr>
              <w:t xml:space="preserve">to model the 20% of those with the flu </w:t>
            </w:r>
            <w:r w:rsidRPr="00F3659D">
              <w:rPr>
                <w:rFonts w:ascii="Arial" w:hAnsi="Arial" w:cs="Arial"/>
                <w:sz w:val="20"/>
                <w:szCs w:val="20"/>
              </w:rPr>
              <w:t xml:space="preserve">(Figure 3). </w:t>
            </w:r>
          </w:p>
          <w:p w:rsidR="005403CA" w:rsidRDefault="005403CA" w:rsidP="005403CA">
            <w:pPr>
              <w:pStyle w:val="ListParagraph"/>
              <w:numPr>
                <w:ilvl w:val="0"/>
                <w:numId w:val="42"/>
              </w:numPr>
              <w:spacing w:line="280" w:lineRule="atLeast"/>
              <w:rPr>
                <w:rFonts w:ascii="Arial" w:hAnsi="Arial" w:cs="Arial"/>
                <w:sz w:val="20"/>
                <w:szCs w:val="20"/>
              </w:rPr>
            </w:pPr>
            <w:r w:rsidRPr="00B07CCA">
              <w:rPr>
                <w:rFonts w:ascii="Arial" w:hAnsi="Arial" w:cs="Arial"/>
                <w:sz w:val="20"/>
                <w:szCs w:val="20"/>
              </w:rPr>
              <w:t xml:space="preserve">Selecting OK </w:t>
            </w:r>
            <w:r>
              <w:rPr>
                <w:rFonts w:ascii="Arial" w:hAnsi="Arial" w:cs="Arial"/>
                <w:sz w:val="20"/>
                <w:szCs w:val="20"/>
              </w:rPr>
              <w:t xml:space="preserve">twice and YES </w:t>
            </w:r>
            <w:r w:rsidRPr="00B07CCA">
              <w:rPr>
                <w:rFonts w:ascii="Arial" w:hAnsi="Arial" w:cs="Arial"/>
                <w:sz w:val="20"/>
                <w:szCs w:val="20"/>
              </w:rPr>
              <w:t xml:space="preserve">returns to the jar of marbles with the appropriate mix of red and blue marbles. </w:t>
            </w:r>
          </w:p>
          <w:p w:rsidR="00D57313" w:rsidRDefault="00D57313" w:rsidP="00D57313">
            <w:pPr>
              <w:spacing w:line="280" w:lineRule="atLeast"/>
              <w:rPr>
                <w:rFonts w:ascii="Arial" w:hAnsi="Arial" w:cs="Arial"/>
                <w:sz w:val="20"/>
                <w:szCs w:val="20"/>
              </w:rPr>
            </w:pPr>
          </w:p>
          <w:p w:rsidR="006411C3" w:rsidRPr="006411C3" w:rsidRDefault="006411C3" w:rsidP="00262701">
            <w:pPr>
              <w:spacing w:line="280" w:lineRule="atLeast"/>
              <w:rPr>
                <w:rFonts w:ascii="Arial" w:hAnsi="Arial" w:cs="Arial"/>
                <w:sz w:val="20"/>
                <w:szCs w:val="20"/>
              </w:rPr>
            </w:pPr>
          </w:p>
        </w:tc>
        <w:tc>
          <w:tcPr>
            <w:tcW w:w="4318" w:type="dxa"/>
            <w:gridSpan w:val="2"/>
          </w:tcPr>
          <w:p w:rsidR="006411C3" w:rsidRDefault="006411C3" w:rsidP="006411C3">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50266F65" wp14:editId="6D8C567F">
                  <wp:extent cx="181886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403CA" w:rsidRDefault="006411C3" w:rsidP="00F632FD">
            <w:pPr>
              <w:spacing w:after="120" w:line="280" w:lineRule="atLeast"/>
              <w:ind w:left="180"/>
              <w:jc w:val="center"/>
              <w:rPr>
                <w:rFonts w:ascii="Arial" w:hAnsi="Arial" w:cs="Arial"/>
                <w:sz w:val="20"/>
                <w:szCs w:val="20"/>
              </w:rPr>
            </w:pPr>
            <w:r>
              <w:rPr>
                <w:rFonts w:ascii="Arial" w:hAnsi="Arial" w:cs="Arial"/>
                <w:sz w:val="20"/>
                <w:szCs w:val="20"/>
              </w:rPr>
              <w:t>Figure 3 Setting up jar if marbles</w:t>
            </w:r>
            <w:r w:rsidR="00F632FD">
              <w:rPr>
                <w:rFonts w:ascii="Arial" w:hAnsi="Arial" w:cs="Arial"/>
                <w:sz w:val="20"/>
                <w:szCs w:val="20"/>
              </w:rPr>
              <w:t xml:space="preserve"> with 20% blue marbles (1 in 5)</w:t>
            </w:r>
          </w:p>
        </w:tc>
        <w:tc>
          <w:tcPr>
            <w:tcW w:w="244" w:type="dxa"/>
            <w:gridSpan w:val="2"/>
          </w:tcPr>
          <w:p w:rsidR="006411C3" w:rsidRPr="0089002E" w:rsidRDefault="006411C3" w:rsidP="001A4D08">
            <w:pPr>
              <w:spacing w:after="120" w:line="280" w:lineRule="atLeast"/>
              <w:rPr>
                <w:rFonts w:ascii="TINspireKeysCX" w:hAnsi="TINspireKeysCX" w:cs="Arial"/>
                <w:sz w:val="28"/>
                <w:szCs w:val="28"/>
              </w:rPr>
            </w:pPr>
          </w:p>
        </w:tc>
      </w:tr>
      <w:tr w:rsidR="00D57313" w:rsidTr="00F632FD">
        <w:trPr>
          <w:cantSplit/>
          <w:trHeight w:val="2736"/>
        </w:trPr>
        <w:tc>
          <w:tcPr>
            <w:tcW w:w="5097" w:type="dxa"/>
          </w:tcPr>
          <w:p w:rsidR="00D57313" w:rsidRDefault="00D57313" w:rsidP="0053073A">
            <w:pPr>
              <w:pStyle w:val="ListParagraph"/>
              <w:numPr>
                <w:ilvl w:val="0"/>
                <w:numId w:val="42"/>
              </w:numPr>
              <w:spacing w:line="280" w:lineRule="atLeast"/>
              <w:rPr>
                <w:rFonts w:ascii="Arial" w:hAnsi="Arial" w:cs="Arial"/>
                <w:sz w:val="20"/>
                <w:szCs w:val="20"/>
              </w:rPr>
            </w:pPr>
            <w:r w:rsidRPr="00B07CCA">
              <w:rPr>
                <w:rFonts w:ascii="Arial" w:hAnsi="Arial" w:cs="Arial"/>
                <w:sz w:val="20"/>
                <w:szCs w:val="20"/>
              </w:rPr>
              <w:t xml:space="preserve">PICK </w:t>
            </w:r>
            <w:r>
              <w:rPr>
                <w:rFonts w:ascii="Arial" w:hAnsi="Arial" w:cs="Arial"/>
                <w:sz w:val="20"/>
                <w:szCs w:val="20"/>
              </w:rPr>
              <w:t>draws</w:t>
            </w:r>
            <w:r w:rsidRPr="00B07CCA">
              <w:rPr>
                <w:rFonts w:ascii="Arial" w:hAnsi="Arial" w:cs="Arial"/>
                <w:sz w:val="20"/>
                <w:szCs w:val="20"/>
              </w:rPr>
              <w:t xml:space="preserve"> </w:t>
            </w:r>
            <w:r>
              <w:rPr>
                <w:rFonts w:ascii="Arial" w:hAnsi="Arial" w:cs="Arial"/>
                <w:sz w:val="20"/>
                <w:szCs w:val="20"/>
              </w:rPr>
              <w:t>a</w:t>
            </w:r>
            <w:r w:rsidRPr="00B07CCA">
              <w:rPr>
                <w:rFonts w:ascii="Arial" w:hAnsi="Arial" w:cs="Arial"/>
                <w:sz w:val="20"/>
                <w:szCs w:val="20"/>
              </w:rPr>
              <w:t xml:space="preserve"> marble and displays a graph of the number of red and blue marbles</w:t>
            </w:r>
            <w:r>
              <w:rPr>
                <w:rFonts w:ascii="Arial" w:hAnsi="Arial" w:cs="Arial"/>
                <w:sz w:val="20"/>
                <w:szCs w:val="20"/>
              </w:rPr>
              <w:t xml:space="preserve">. </w:t>
            </w:r>
            <w:r w:rsidRPr="00B07CCA">
              <w:rPr>
                <w:rFonts w:ascii="Arial" w:hAnsi="Arial" w:cs="Arial"/>
                <w:sz w:val="20"/>
                <w:szCs w:val="20"/>
              </w:rPr>
              <w:t>Using the right arrow key highlights each marble color</w:t>
            </w:r>
            <w:r>
              <w:rPr>
                <w:rFonts w:ascii="Arial" w:hAnsi="Arial" w:cs="Arial"/>
                <w:sz w:val="20"/>
                <w:szCs w:val="20"/>
              </w:rPr>
              <w:t xml:space="preserve">, </w:t>
            </w:r>
            <w:r w:rsidRPr="00B07CCA">
              <w:rPr>
                <w:rFonts w:ascii="Arial" w:hAnsi="Arial" w:cs="Arial"/>
                <w:sz w:val="20"/>
                <w:szCs w:val="20"/>
              </w:rPr>
              <w:t xml:space="preserve">and the number of marbles in the sample for that color is displayed at the top. </w:t>
            </w:r>
            <w:r>
              <w:rPr>
                <w:rFonts w:ascii="Arial" w:hAnsi="Arial" w:cs="Arial"/>
                <w:sz w:val="20"/>
                <w:szCs w:val="20"/>
              </w:rPr>
              <w:t xml:space="preserve">Figure 4 shows the result of selecting </w:t>
            </w:r>
            <w:r w:rsidRPr="00E23604">
              <w:rPr>
                <w:rFonts w:ascii="Arial" w:hAnsi="Arial" w:cs="Arial"/>
                <w:sz w:val="20"/>
                <w:szCs w:val="20"/>
              </w:rPr>
              <w:t>P</w:t>
            </w:r>
            <w:r>
              <w:rPr>
                <w:rFonts w:ascii="Arial" w:hAnsi="Arial" w:cs="Arial"/>
                <w:sz w:val="20"/>
                <w:szCs w:val="20"/>
              </w:rPr>
              <w:t>ICK</w:t>
            </w:r>
            <w:r w:rsidRPr="00E23604">
              <w:rPr>
                <w:rFonts w:ascii="Arial" w:hAnsi="Arial" w:cs="Arial"/>
                <w:sz w:val="20"/>
                <w:szCs w:val="20"/>
              </w:rPr>
              <w:t xml:space="preserve"> five times; the results represent</w:t>
            </w:r>
            <w:r>
              <w:rPr>
                <w:rFonts w:ascii="Arial" w:hAnsi="Arial" w:cs="Arial"/>
                <w:sz w:val="20"/>
                <w:szCs w:val="20"/>
              </w:rPr>
              <w:t xml:space="preserve"> two out of the five people in the sample with the flu.</w:t>
            </w:r>
            <w:r w:rsidRPr="00B07CCA">
              <w:rPr>
                <w:rFonts w:ascii="Arial" w:hAnsi="Arial" w:cs="Arial"/>
                <w:sz w:val="20"/>
                <w:szCs w:val="20"/>
              </w:rPr>
              <w:t xml:space="preserve"> </w:t>
            </w:r>
          </w:p>
          <w:p w:rsidR="00D57313" w:rsidRPr="00F3659D" w:rsidRDefault="00D57313" w:rsidP="00262701">
            <w:pPr>
              <w:spacing w:line="280" w:lineRule="atLeast"/>
              <w:rPr>
                <w:rFonts w:ascii="Arial" w:hAnsi="Arial" w:cs="Arial"/>
                <w:sz w:val="20"/>
                <w:szCs w:val="20"/>
              </w:rPr>
            </w:pPr>
          </w:p>
        </w:tc>
        <w:tc>
          <w:tcPr>
            <w:tcW w:w="4318" w:type="dxa"/>
            <w:gridSpan w:val="2"/>
          </w:tcPr>
          <w:p w:rsidR="00D57313" w:rsidRDefault="00D57313" w:rsidP="00D57313">
            <w:pPr>
              <w:spacing w:after="120" w:line="280" w:lineRule="atLeast"/>
              <w:ind w:left="180"/>
              <w:jc w:val="center"/>
              <w:rPr>
                <w:rFonts w:ascii="Arial" w:hAnsi="Arial" w:cs="Arial"/>
                <w:b/>
                <w:bCs/>
                <w:sz w:val="20"/>
                <w:szCs w:val="20"/>
              </w:rPr>
            </w:pPr>
            <w:r>
              <w:rPr>
                <w:rFonts w:ascii="Arial" w:hAnsi="Arial" w:cs="Arial"/>
                <w:b/>
                <w:bCs/>
                <w:noProof/>
                <w:sz w:val="20"/>
                <w:szCs w:val="20"/>
              </w:rPr>
              <w:drawing>
                <wp:inline distT="0" distB="0" distL="0" distR="0" wp14:anchorId="3C15C051" wp14:editId="297FC44F">
                  <wp:extent cx="1818860"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D57313" w:rsidRDefault="00D57313" w:rsidP="00F632FD">
            <w:pPr>
              <w:spacing w:after="120" w:line="280" w:lineRule="atLeast"/>
              <w:ind w:left="180"/>
              <w:jc w:val="center"/>
              <w:rPr>
                <w:rFonts w:ascii="Arial" w:hAnsi="Arial" w:cs="Arial"/>
                <w:sz w:val="20"/>
                <w:szCs w:val="20"/>
              </w:rPr>
            </w:pPr>
            <w:r w:rsidRPr="00305A1F">
              <w:rPr>
                <w:rFonts w:ascii="Arial" w:hAnsi="Arial" w:cs="Arial"/>
                <w:sz w:val="20"/>
                <w:szCs w:val="20"/>
              </w:rPr>
              <w:t xml:space="preserve">Figure 4 </w:t>
            </w:r>
            <w:r w:rsidR="00F632FD">
              <w:rPr>
                <w:rFonts w:ascii="Arial" w:hAnsi="Arial" w:cs="Arial"/>
                <w:sz w:val="20"/>
                <w:szCs w:val="20"/>
              </w:rPr>
              <w:t>Number with flu in five people</w:t>
            </w:r>
          </w:p>
        </w:tc>
        <w:tc>
          <w:tcPr>
            <w:tcW w:w="244" w:type="dxa"/>
            <w:gridSpan w:val="2"/>
          </w:tcPr>
          <w:p w:rsidR="00D57313" w:rsidRPr="0089002E" w:rsidRDefault="00D57313" w:rsidP="001A4D08">
            <w:pPr>
              <w:spacing w:after="120" w:line="280" w:lineRule="atLeast"/>
              <w:rPr>
                <w:rFonts w:ascii="TINspireKeysCX" w:hAnsi="TINspireKeysCX" w:cs="Arial"/>
                <w:sz w:val="28"/>
                <w:szCs w:val="28"/>
              </w:rPr>
            </w:pPr>
          </w:p>
        </w:tc>
      </w:tr>
    </w:tbl>
    <w:p w:rsidR="0097231C" w:rsidRDefault="0097231C"/>
    <w:p w:rsidR="0097231C" w:rsidRDefault="0097231C">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318"/>
        <w:gridCol w:w="244"/>
      </w:tblGrid>
      <w:tr w:rsidR="00D57313" w:rsidTr="005403CA">
        <w:trPr>
          <w:cantSplit/>
          <w:trHeight w:val="2538"/>
        </w:trPr>
        <w:tc>
          <w:tcPr>
            <w:tcW w:w="5097" w:type="dxa"/>
          </w:tcPr>
          <w:p w:rsidR="005403CA" w:rsidRDefault="00D57313" w:rsidP="00B07CCA">
            <w:pPr>
              <w:spacing w:line="280" w:lineRule="atLeast"/>
              <w:rPr>
                <w:rFonts w:ascii="Arial" w:hAnsi="Arial" w:cs="Arial"/>
                <w:sz w:val="20"/>
                <w:szCs w:val="20"/>
              </w:rPr>
            </w:pPr>
            <w:r w:rsidRPr="00B07CCA">
              <w:rPr>
                <w:rFonts w:ascii="Arial" w:hAnsi="Arial" w:cs="Arial"/>
                <w:sz w:val="20"/>
                <w:szCs w:val="20"/>
              </w:rPr>
              <w:lastRenderedPageBreak/>
              <w:t xml:space="preserve">If students have little familiarity with random behavior, it is useful to have them continue to draw </w:t>
            </w:r>
            <w:r>
              <w:rPr>
                <w:rFonts w:ascii="Arial" w:hAnsi="Arial" w:cs="Arial"/>
                <w:sz w:val="20"/>
                <w:szCs w:val="20"/>
              </w:rPr>
              <w:t>one</w:t>
            </w:r>
            <w:r w:rsidRPr="00B07CCA">
              <w:rPr>
                <w:rFonts w:ascii="Arial" w:hAnsi="Arial" w:cs="Arial"/>
                <w:sz w:val="20"/>
                <w:szCs w:val="20"/>
              </w:rPr>
              <w:t xml:space="preserve"> at a time and watch the distribution change. Returning to SET and changing Trial Set to </w:t>
            </w:r>
            <w:r>
              <w:rPr>
                <w:rFonts w:ascii="Arial" w:hAnsi="Arial" w:cs="Arial"/>
                <w:sz w:val="20"/>
                <w:szCs w:val="20"/>
              </w:rPr>
              <w:t>5</w:t>
            </w:r>
            <w:r w:rsidRPr="00B07CCA">
              <w:rPr>
                <w:rFonts w:ascii="Arial" w:hAnsi="Arial" w:cs="Arial"/>
                <w:sz w:val="20"/>
                <w:szCs w:val="20"/>
              </w:rPr>
              <w:t xml:space="preserve">00 will display the results of drawing </w:t>
            </w:r>
            <w:r>
              <w:rPr>
                <w:rFonts w:ascii="Arial" w:hAnsi="Arial" w:cs="Arial"/>
                <w:sz w:val="20"/>
                <w:szCs w:val="20"/>
              </w:rPr>
              <w:t>5</w:t>
            </w:r>
            <w:r w:rsidRPr="00B07CCA">
              <w:rPr>
                <w:rFonts w:ascii="Arial" w:hAnsi="Arial" w:cs="Arial"/>
                <w:sz w:val="20"/>
                <w:szCs w:val="20"/>
              </w:rPr>
              <w:t xml:space="preserve">00 marbles (Figure </w:t>
            </w:r>
            <w:r>
              <w:rPr>
                <w:rFonts w:ascii="Arial" w:hAnsi="Arial" w:cs="Arial"/>
                <w:sz w:val="20"/>
                <w:szCs w:val="20"/>
              </w:rPr>
              <w:t>5</w:t>
            </w:r>
            <w:r w:rsidRPr="00B07CCA">
              <w:rPr>
                <w:rFonts w:ascii="Arial" w:hAnsi="Arial" w:cs="Arial"/>
                <w:sz w:val="20"/>
                <w:szCs w:val="20"/>
              </w:rPr>
              <w:t xml:space="preserve">). </w:t>
            </w:r>
          </w:p>
          <w:p w:rsidR="005403CA" w:rsidRDefault="005403CA" w:rsidP="00B07CCA">
            <w:pPr>
              <w:spacing w:line="280" w:lineRule="atLeast"/>
              <w:rPr>
                <w:rFonts w:ascii="Arial" w:hAnsi="Arial" w:cs="Arial"/>
                <w:sz w:val="20"/>
                <w:szCs w:val="20"/>
              </w:rPr>
            </w:pPr>
          </w:p>
          <w:p w:rsidR="00D57313" w:rsidRDefault="00D57313" w:rsidP="0053073A">
            <w:pPr>
              <w:spacing w:line="280" w:lineRule="atLeast"/>
              <w:rPr>
                <w:rFonts w:ascii="Arial" w:eastAsia="Times New Roman" w:hAnsi="Arial" w:cs="Arial"/>
                <w:sz w:val="20"/>
                <w:szCs w:val="20"/>
                <w:lang w:eastAsia="ja-JP"/>
              </w:rPr>
            </w:pPr>
          </w:p>
          <w:p w:rsidR="00D57313" w:rsidRPr="00D57313" w:rsidRDefault="00D57313" w:rsidP="00262701">
            <w:pPr>
              <w:spacing w:line="280" w:lineRule="atLeast"/>
              <w:rPr>
                <w:rFonts w:ascii="Arial" w:hAnsi="Arial" w:cs="Arial"/>
                <w:sz w:val="20"/>
                <w:szCs w:val="20"/>
              </w:rPr>
            </w:pPr>
          </w:p>
        </w:tc>
        <w:tc>
          <w:tcPr>
            <w:tcW w:w="4318" w:type="dxa"/>
          </w:tcPr>
          <w:p w:rsidR="00D57313" w:rsidRDefault="00D57313" w:rsidP="00D57313">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7F61374A" wp14:editId="4F92FD8E">
                  <wp:extent cx="1818860" cy="1371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403CA" w:rsidRDefault="00D57313" w:rsidP="0097231C">
            <w:pPr>
              <w:spacing w:after="120" w:line="280" w:lineRule="atLeast"/>
              <w:ind w:left="180"/>
              <w:jc w:val="center"/>
              <w:rPr>
                <w:rFonts w:ascii="Arial" w:hAnsi="Arial" w:cs="Arial"/>
                <w:sz w:val="20"/>
                <w:szCs w:val="20"/>
              </w:rPr>
            </w:pPr>
            <w:r>
              <w:rPr>
                <w:rFonts w:ascii="Arial" w:hAnsi="Arial" w:cs="Arial"/>
                <w:sz w:val="20"/>
                <w:szCs w:val="20"/>
              </w:rPr>
              <w:t>Figure 5 Increasing the number drawn to a sample of 500 people</w:t>
            </w:r>
          </w:p>
        </w:tc>
        <w:tc>
          <w:tcPr>
            <w:tcW w:w="244" w:type="dxa"/>
          </w:tcPr>
          <w:p w:rsidR="00D57313" w:rsidRPr="0089002E" w:rsidRDefault="00D57313" w:rsidP="001A4D08">
            <w:pPr>
              <w:spacing w:after="120" w:line="280" w:lineRule="atLeast"/>
              <w:rPr>
                <w:rFonts w:ascii="TINspireKeysCX" w:hAnsi="TINspireKeysCX" w:cs="Arial"/>
                <w:sz w:val="28"/>
                <w:szCs w:val="28"/>
              </w:rPr>
            </w:pPr>
          </w:p>
        </w:tc>
      </w:tr>
      <w:tr w:rsidR="005403CA" w:rsidTr="005403CA">
        <w:trPr>
          <w:cantSplit/>
          <w:trHeight w:val="2331"/>
        </w:trPr>
        <w:tc>
          <w:tcPr>
            <w:tcW w:w="5097" w:type="dxa"/>
          </w:tcPr>
          <w:p w:rsidR="005403CA" w:rsidRPr="00B07CCA" w:rsidRDefault="005403CA" w:rsidP="005403CA">
            <w:pPr>
              <w:spacing w:line="280" w:lineRule="atLeast"/>
              <w:rPr>
                <w:rFonts w:ascii="Arial" w:hAnsi="Arial" w:cs="Arial"/>
                <w:sz w:val="20"/>
                <w:szCs w:val="20"/>
              </w:rPr>
            </w:pPr>
            <w:r w:rsidRPr="00B07CCA">
              <w:rPr>
                <w:rFonts w:ascii="Arial" w:hAnsi="Arial" w:cs="Arial"/>
                <w:sz w:val="20"/>
                <w:szCs w:val="20"/>
              </w:rPr>
              <w:t xml:space="preserve">Figure 6 displays a random sample of 500 marbles, representing a random sample of people from a population where 20% had the flu. In this sample of 500 people, the simulation </w:t>
            </w:r>
            <w:r>
              <w:rPr>
                <w:rFonts w:ascii="Arial" w:hAnsi="Arial" w:cs="Arial"/>
                <w:sz w:val="20"/>
                <w:szCs w:val="20"/>
              </w:rPr>
              <w:t xml:space="preserve">shows </w:t>
            </w:r>
            <w:r w:rsidRPr="00B07CCA">
              <w:rPr>
                <w:rFonts w:ascii="Arial" w:hAnsi="Arial" w:cs="Arial"/>
                <w:sz w:val="20"/>
                <w:szCs w:val="20"/>
              </w:rPr>
              <w:t xml:space="preserve">112 </w:t>
            </w:r>
            <w:r>
              <w:rPr>
                <w:rFonts w:ascii="Arial" w:hAnsi="Arial" w:cs="Arial"/>
                <w:sz w:val="20"/>
                <w:szCs w:val="20"/>
              </w:rPr>
              <w:t xml:space="preserve">people </w:t>
            </w:r>
            <w:r w:rsidRPr="00B07CCA">
              <w:rPr>
                <w:rFonts w:ascii="Arial" w:hAnsi="Arial" w:cs="Arial"/>
                <w:sz w:val="20"/>
                <w:szCs w:val="20"/>
              </w:rPr>
              <w:t xml:space="preserve">with the flu.  </w:t>
            </w:r>
          </w:p>
          <w:p w:rsidR="005403CA" w:rsidRPr="00B07CCA" w:rsidRDefault="005403CA" w:rsidP="00B07CCA">
            <w:pPr>
              <w:spacing w:line="280" w:lineRule="atLeast"/>
              <w:rPr>
                <w:rFonts w:ascii="Arial" w:hAnsi="Arial" w:cs="Arial"/>
                <w:sz w:val="20"/>
                <w:szCs w:val="20"/>
              </w:rPr>
            </w:pPr>
          </w:p>
        </w:tc>
        <w:tc>
          <w:tcPr>
            <w:tcW w:w="4318" w:type="dxa"/>
          </w:tcPr>
          <w:p w:rsidR="005403CA" w:rsidRDefault="005403CA" w:rsidP="005403CA">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3C136C94" wp14:editId="503944F4">
                  <wp:extent cx="1818860"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9">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r>
              <w:rPr>
                <w:rFonts w:ascii="Arial" w:hAnsi="Arial" w:cs="Arial"/>
                <w:sz w:val="20"/>
                <w:szCs w:val="20"/>
              </w:rPr>
              <w:t xml:space="preserve"> </w:t>
            </w:r>
          </w:p>
          <w:p w:rsidR="005403CA" w:rsidRDefault="005403CA" w:rsidP="0097231C">
            <w:pPr>
              <w:spacing w:after="120" w:line="280" w:lineRule="atLeast"/>
              <w:ind w:left="180"/>
              <w:jc w:val="center"/>
              <w:rPr>
                <w:rFonts w:ascii="Arial" w:hAnsi="Arial" w:cs="Arial"/>
                <w:sz w:val="20"/>
                <w:szCs w:val="20"/>
              </w:rPr>
            </w:pPr>
            <w:r>
              <w:rPr>
                <w:rFonts w:ascii="Arial" w:hAnsi="Arial" w:cs="Arial"/>
                <w:sz w:val="20"/>
                <w:szCs w:val="20"/>
              </w:rPr>
              <w:t xml:space="preserve">Figure 6 Results of a sample of 500 </w:t>
            </w:r>
          </w:p>
        </w:tc>
        <w:tc>
          <w:tcPr>
            <w:tcW w:w="244" w:type="dxa"/>
          </w:tcPr>
          <w:p w:rsidR="005403CA" w:rsidRPr="0089002E" w:rsidRDefault="005403CA" w:rsidP="001A4D08">
            <w:pPr>
              <w:spacing w:after="120" w:line="280" w:lineRule="atLeast"/>
              <w:rPr>
                <w:rFonts w:ascii="TINspireKeysCX" w:hAnsi="TINspireKeysCX" w:cs="Arial"/>
                <w:sz w:val="28"/>
                <w:szCs w:val="28"/>
              </w:rPr>
            </w:pPr>
          </w:p>
        </w:tc>
      </w:tr>
      <w:tr w:rsidR="005403CA" w:rsidTr="005403CA">
        <w:trPr>
          <w:cantSplit/>
          <w:trHeight w:val="2800"/>
        </w:trPr>
        <w:tc>
          <w:tcPr>
            <w:tcW w:w="5097" w:type="dxa"/>
          </w:tcPr>
          <w:p w:rsidR="005403CA" w:rsidRPr="00D81EF4" w:rsidRDefault="005403CA" w:rsidP="006411C3">
            <w:pPr>
              <w:spacing w:line="280" w:lineRule="atLeast"/>
              <w:rPr>
                <w:rFonts w:ascii="Arial" w:hAnsi="Arial" w:cs="Arial"/>
                <w:sz w:val="20"/>
                <w:szCs w:val="20"/>
              </w:rPr>
            </w:pPr>
            <w:r w:rsidRPr="00D81EF4">
              <w:rPr>
                <w:rFonts w:ascii="Arial" w:hAnsi="Arial" w:cs="Arial"/>
                <w:sz w:val="20"/>
                <w:szCs w:val="20"/>
              </w:rPr>
              <w:t xml:space="preserve">The second task focuses only on those with the flu, knowing that the test is accurate in identifying those with the flu in three people out of four; that is, 75% of those with the flu test positive. The simulation of 500 people indicated that 112 had the flu. Thus, </w:t>
            </w:r>
            <w:r w:rsidR="009D0E12">
              <w:rPr>
                <w:rFonts w:ascii="Arial" w:hAnsi="Arial" w:cs="Arial"/>
                <w:sz w:val="20"/>
                <w:szCs w:val="20"/>
              </w:rPr>
              <w:t xml:space="preserve">in order to simulate the number of true positive tests, </w:t>
            </w:r>
            <w:r w:rsidRPr="00D81EF4">
              <w:rPr>
                <w:rFonts w:ascii="Arial" w:hAnsi="Arial" w:cs="Arial"/>
                <w:sz w:val="20"/>
                <w:szCs w:val="20"/>
              </w:rPr>
              <w:t>the next step is to look at the test results for these 112 people. ESC will return to PROB SIM and the jar of marbles.</w:t>
            </w:r>
          </w:p>
          <w:p w:rsidR="005403CA" w:rsidRDefault="005403CA" w:rsidP="006411C3">
            <w:pPr>
              <w:pStyle w:val="ListParagraph"/>
              <w:numPr>
                <w:ilvl w:val="0"/>
                <w:numId w:val="43"/>
              </w:numPr>
              <w:spacing w:line="280" w:lineRule="atLeast"/>
              <w:rPr>
                <w:rFonts w:ascii="Arial" w:hAnsi="Arial" w:cs="Arial"/>
                <w:sz w:val="20"/>
                <w:szCs w:val="20"/>
              </w:rPr>
            </w:pPr>
            <w:r w:rsidRPr="00D81EF4">
              <w:rPr>
                <w:rFonts w:ascii="Arial" w:hAnsi="Arial" w:cs="Arial"/>
                <w:sz w:val="20"/>
                <w:szCs w:val="20"/>
              </w:rPr>
              <w:t xml:space="preserve">Choose SET and Trial Set </w:t>
            </w:r>
            <w:r>
              <w:rPr>
                <w:rFonts w:ascii="Arial" w:hAnsi="Arial" w:cs="Arial"/>
                <w:sz w:val="20"/>
                <w:szCs w:val="20"/>
              </w:rPr>
              <w:t>=</w:t>
            </w:r>
            <w:r w:rsidRPr="00D81EF4">
              <w:rPr>
                <w:rFonts w:ascii="Arial" w:hAnsi="Arial" w:cs="Arial"/>
                <w:sz w:val="20"/>
                <w:szCs w:val="20"/>
              </w:rPr>
              <w:t xml:space="preserve"> 1</w:t>
            </w:r>
            <w:r>
              <w:rPr>
                <w:rFonts w:ascii="Arial" w:hAnsi="Arial" w:cs="Arial"/>
                <w:sz w:val="20"/>
                <w:szCs w:val="20"/>
              </w:rPr>
              <w:t>12</w:t>
            </w:r>
            <w:r w:rsidRPr="00D81EF4">
              <w:rPr>
                <w:rFonts w:ascii="Arial" w:hAnsi="Arial" w:cs="Arial"/>
                <w:sz w:val="20"/>
                <w:szCs w:val="20"/>
              </w:rPr>
              <w:t xml:space="preserve"> (Figure 7).</w:t>
            </w:r>
          </w:p>
          <w:p w:rsidR="005403CA" w:rsidRPr="00B2610C" w:rsidRDefault="005403CA" w:rsidP="00C652D4">
            <w:pPr>
              <w:spacing w:after="120" w:line="280" w:lineRule="atLeast"/>
              <w:rPr>
                <w:rFonts w:ascii="Arial" w:hAnsi="Arial" w:cs="Arial"/>
                <w:b/>
                <w:sz w:val="20"/>
                <w:szCs w:val="20"/>
              </w:rPr>
            </w:pPr>
          </w:p>
        </w:tc>
        <w:tc>
          <w:tcPr>
            <w:tcW w:w="4318" w:type="dxa"/>
          </w:tcPr>
          <w:p w:rsidR="005403CA" w:rsidRDefault="005403CA" w:rsidP="006411C3">
            <w:pPr>
              <w:spacing w:line="280" w:lineRule="atLeast"/>
              <w:ind w:left="187"/>
              <w:jc w:val="center"/>
              <w:rPr>
                <w:rFonts w:ascii="Arial" w:hAnsi="Arial" w:cs="Arial"/>
                <w:sz w:val="20"/>
                <w:szCs w:val="20"/>
              </w:rPr>
            </w:pPr>
            <w:r>
              <w:rPr>
                <w:rFonts w:ascii="Arial" w:hAnsi="Arial" w:cs="Arial"/>
                <w:noProof/>
                <w:sz w:val="20"/>
                <w:szCs w:val="20"/>
              </w:rPr>
              <w:drawing>
                <wp:inline distT="0" distB="0" distL="0" distR="0" wp14:anchorId="61DFB86E" wp14:editId="5EB3489F">
                  <wp:extent cx="1818860" cy="1371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0">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403CA" w:rsidRDefault="005403CA" w:rsidP="0097231C">
            <w:pPr>
              <w:spacing w:line="280" w:lineRule="atLeast"/>
              <w:ind w:left="187"/>
              <w:jc w:val="center"/>
              <w:rPr>
                <w:rFonts w:ascii="Arial" w:hAnsi="Arial" w:cs="Arial"/>
                <w:sz w:val="20"/>
                <w:szCs w:val="20"/>
              </w:rPr>
            </w:pPr>
            <w:r w:rsidRPr="003273AA">
              <w:rPr>
                <w:rFonts w:ascii="Arial" w:hAnsi="Arial" w:cs="Arial"/>
                <w:sz w:val="20"/>
                <w:szCs w:val="20"/>
              </w:rPr>
              <w:t>Figure</w:t>
            </w:r>
            <w:r>
              <w:rPr>
                <w:rFonts w:ascii="Arial" w:hAnsi="Arial" w:cs="Arial"/>
                <w:sz w:val="20"/>
                <w:szCs w:val="20"/>
              </w:rPr>
              <w:t xml:space="preserve"> 7</w:t>
            </w:r>
            <w:r w:rsidRPr="003273AA">
              <w:rPr>
                <w:rFonts w:ascii="Arial" w:hAnsi="Arial" w:cs="Arial"/>
                <w:sz w:val="20"/>
                <w:szCs w:val="20"/>
              </w:rPr>
              <w:t xml:space="preserve"> </w:t>
            </w:r>
            <w:r>
              <w:rPr>
                <w:rFonts w:ascii="Arial" w:hAnsi="Arial" w:cs="Arial"/>
                <w:sz w:val="20"/>
                <w:szCs w:val="20"/>
              </w:rPr>
              <w:t>Settings for investigating the test</w:t>
            </w:r>
            <w:r w:rsidR="0097231C">
              <w:rPr>
                <w:rFonts w:ascii="Arial" w:hAnsi="Arial" w:cs="Arial"/>
                <w:sz w:val="20"/>
                <w:szCs w:val="20"/>
              </w:rPr>
              <w:t xml:space="preserve"> results for those with the flu</w:t>
            </w:r>
          </w:p>
        </w:tc>
        <w:tc>
          <w:tcPr>
            <w:tcW w:w="244" w:type="dxa"/>
            <w:vMerge w:val="restart"/>
          </w:tcPr>
          <w:p w:rsidR="005403CA" w:rsidRPr="0089002E" w:rsidRDefault="005403CA" w:rsidP="001A4D08">
            <w:pPr>
              <w:spacing w:after="120" w:line="280" w:lineRule="atLeast"/>
              <w:rPr>
                <w:rFonts w:ascii="TINspireKeysCX" w:hAnsi="TINspireKeysCX" w:cs="Arial"/>
                <w:sz w:val="28"/>
                <w:szCs w:val="28"/>
              </w:rPr>
            </w:pPr>
          </w:p>
        </w:tc>
      </w:tr>
      <w:tr w:rsidR="005403CA" w:rsidTr="00262701">
        <w:trPr>
          <w:cantSplit/>
          <w:trHeight w:val="2800"/>
        </w:trPr>
        <w:tc>
          <w:tcPr>
            <w:tcW w:w="5097" w:type="dxa"/>
          </w:tcPr>
          <w:p w:rsidR="005403CA" w:rsidRDefault="005403CA" w:rsidP="006411C3">
            <w:pPr>
              <w:pStyle w:val="ListParagraph"/>
              <w:numPr>
                <w:ilvl w:val="0"/>
                <w:numId w:val="43"/>
              </w:numPr>
              <w:spacing w:line="280" w:lineRule="atLeast"/>
              <w:rPr>
                <w:rFonts w:ascii="Arial" w:hAnsi="Arial" w:cs="Arial"/>
                <w:sz w:val="20"/>
                <w:szCs w:val="20"/>
              </w:rPr>
            </w:pPr>
            <w:r w:rsidRPr="00D81EF4">
              <w:rPr>
                <w:rFonts w:ascii="Arial" w:hAnsi="Arial" w:cs="Arial"/>
                <w:sz w:val="20"/>
                <w:szCs w:val="20"/>
              </w:rPr>
              <w:t xml:space="preserve">ADV allows the </w:t>
            </w:r>
            <w:r w:rsidR="009D0E12">
              <w:rPr>
                <w:rFonts w:ascii="Arial" w:hAnsi="Arial" w:cs="Arial"/>
                <w:sz w:val="20"/>
                <w:szCs w:val="20"/>
              </w:rPr>
              <w:t>ratio</w:t>
            </w:r>
            <w:r w:rsidRPr="00D81EF4">
              <w:rPr>
                <w:rFonts w:ascii="Arial" w:hAnsi="Arial" w:cs="Arial"/>
                <w:sz w:val="20"/>
                <w:szCs w:val="20"/>
              </w:rPr>
              <w:t xml:space="preserve"> of blue marbles to red marbles to be 3 to 1 or 75% blue marbles representing the 75% of those with the flu who tested positive</w:t>
            </w:r>
            <w:r>
              <w:rPr>
                <w:rFonts w:ascii="Arial" w:hAnsi="Arial" w:cs="Arial"/>
                <w:sz w:val="20"/>
                <w:szCs w:val="20"/>
              </w:rPr>
              <w:t xml:space="preserve"> (Figure 8)</w:t>
            </w:r>
            <w:r w:rsidRPr="00D81EF4">
              <w:rPr>
                <w:rFonts w:ascii="Arial" w:hAnsi="Arial" w:cs="Arial"/>
                <w:sz w:val="20"/>
                <w:szCs w:val="20"/>
              </w:rPr>
              <w:t xml:space="preserve">. </w:t>
            </w:r>
          </w:p>
          <w:p w:rsidR="005403CA" w:rsidRPr="00D81EF4" w:rsidRDefault="005403CA" w:rsidP="006411C3">
            <w:pPr>
              <w:pStyle w:val="ListParagraph"/>
              <w:numPr>
                <w:ilvl w:val="0"/>
                <w:numId w:val="43"/>
              </w:numPr>
              <w:spacing w:line="280" w:lineRule="atLeast"/>
              <w:rPr>
                <w:rFonts w:ascii="Arial" w:hAnsi="Arial" w:cs="Arial"/>
                <w:sz w:val="20"/>
                <w:szCs w:val="20"/>
              </w:rPr>
            </w:pPr>
            <w:r>
              <w:rPr>
                <w:rFonts w:ascii="Arial" w:hAnsi="Arial" w:cs="Arial"/>
                <w:sz w:val="20"/>
                <w:szCs w:val="20"/>
              </w:rPr>
              <w:t>Choose OK twice, then PICK.</w:t>
            </w:r>
          </w:p>
          <w:p w:rsidR="005403CA" w:rsidRPr="00D81EF4" w:rsidRDefault="005403CA" w:rsidP="00C652D4">
            <w:pPr>
              <w:spacing w:after="120" w:line="280" w:lineRule="atLeast"/>
              <w:rPr>
                <w:rFonts w:ascii="Arial" w:hAnsi="Arial" w:cs="Arial"/>
                <w:sz w:val="20"/>
                <w:szCs w:val="20"/>
              </w:rPr>
            </w:pPr>
          </w:p>
        </w:tc>
        <w:tc>
          <w:tcPr>
            <w:tcW w:w="4318" w:type="dxa"/>
          </w:tcPr>
          <w:p w:rsidR="005403CA" w:rsidRDefault="005403CA" w:rsidP="005403CA">
            <w:pPr>
              <w:spacing w:line="280" w:lineRule="atLeast"/>
              <w:ind w:left="187"/>
              <w:jc w:val="center"/>
              <w:rPr>
                <w:rFonts w:ascii="Arial" w:hAnsi="Arial" w:cs="Arial"/>
                <w:sz w:val="20"/>
                <w:szCs w:val="20"/>
              </w:rPr>
            </w:pPr>
            <w:r>
              <w:rPr>
                <w:rFonts w:ascii="Arial" w:hAnsi="Arial" w:cs="Arial"/>
                <w:noProof/>
                <w:sz w:val="20"/>
                <w:szCs w:val="20"/>
              </w:rPr>
              <w:drawing>
                <wp:inline distT="0" distB="0" distL="0" distR="0" wp14:anchorId="7C8DE5F8" wp14:editId="6ABC5BF8">
                  <wp:extent cx="1818860" cy="1371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1">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403CA" w:rsidRDefault="005403CA" w:rsidP="005403CA">
            <w:pPr>
              <w:spacing w:line="280" w:lineRule="atLeast"/>
              <w:ind w:left="187"/>
              <w:jc w:val="center"/>
              <w:rPr>
                <w:rFonts w:ascii="Arial" w:hAnsi="Arial" w:cs="Arial"/>
                <w:sz w:val="20"/>
                <w:szCs w:val="20"/>
              </w:rPr>
            </w:pPr>
            <w:r>
              <w:rPr>
                <w:rFonts w:ascii="Arial" w:hAnsi="Arial" w:cs="Arial"/>
                <w:sz w:val="20"/>
                <w:szCs w:val="20"/>
              </w:rPr>
              <w:t xml:space="preserve">Figure 8 Setting up jar  for 75% accuracy (1 blue marble in 4 marbles) </w:t>
            </w:r>
          </w:p>
          <w:p w:rsidR="005403CA" w:rsidRDefault="005403CA" w:rsidP="006411C3">
            <w:pPr>
              <w:spacing w:line="280" w:lineRule="atLeast"/>
              <w:ind w:left="187"/>
              <w:jc w:val="center"/>
              <w:rPr>
                <w:rFonts w:ascii="Arial" w:hAnsi="Arial" w:cs="Arial"/>
                <w:noProof/>
                <w:sz w:val="20"/>
                <w:szCs w:val="20"/>
              </w:rPr>
            </w:pPr>
          </w:p>
        </w:tc>
        <w:tc>
          <w:tcPr>
            <w:tcW w:w="244" w:type="dxa"/>
            <w:vMerge/>
          </w:tcPr>
          <w:p w:rsidR="005403CA" w:rsidRPr="0089002E" w:rsidRDefault="005403CA" w:rsidP="001A4D08">
            <w:pPr>
              <w:spacing w:after="120" w:line="280" w:lineRule="atLeast"/>
              <w:rPr>
                <w:rFonts w:ascii="TINspireKeysCX" w:hAnsi="TINspireKeysCX" w:cs="Arial"/>
                <w:sz w:val="28"/>
                <w:szCs w:val="28"/>
              </w:rPr>
            </w:pPr>
          </w:p>
        </w:tc>
      </w:tr>
    </w:tbl>
    <w:p w:rsidR="00A27D0B" w:rsidRDefault="00A27D0B">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4318"/>
        <w:gridCol w:w="244"/>
      </w:tblGrid>
      <w:tr w:rsidR="006411C3" w:rsidTr="005403CA">
        <w:trPr>
          <w:cantSplit/>
          <w:trHeight w:val="1998"/>
        </w:trPr>
        <w:tc>
          <w:tcPr>
            <w:tcW w:w="5097" w:type="dxa"/>
          </w:tcPr>
          <w:p w:rsidR="006411C3" w:rsidRDefault="006411C3" w:rsidP="006411C3">
            <w:pPr>
              <w:spacing w:line="280" w:lineRule="atLeast"/>
              <w:rPr>
                <w:rFonts w:ascii="Arial" w:eastAsia="Times New Roman" w:hAnsi="Arial" w:cs="Arial"/>
                <w:sz w:val="20"/>
                <w:szCs w:val="20"/>
                <w:lang w:eastAsia="ja-JP"/>
              </w:rPr>
            </w:pPr>
            <w:r>
              <w:rPr>
                <w:rFonts w:ascii="Arial" w:eastAsia="Times New Roman" w:hAnsi="Arial" w:cs="Arial"/>
                <w:sz w:val="20"/>
                <w:szCs w:val="20"/>
                <w:lang w:eastAsia="ja-JP"/>
              </w:rPr>
              <w:lastRenderedPageBreak/>
              <w:t xml:space="preserve">Figure 9 displays the results: of the 112 people with the flu, 90 of them tested positive. </w:t>
            </w:r>
          </w:p>
          <w:p w:rsidR="006411C3" w:rsidRPr="00D81EF4" w:rsidRDefault="006411C3" w:rsidP="006411C3">
            <w:pPr>
              <w:spacing w:line="280" w:lineRule="atLeast"/>
              <w:rPr>
                <w:rFonts w:ascii="Arial" w:hAnsi="Arial" w:cs="Arial"/>
                <w:sz w:val="20"/>
                <w:szCs w:val="20"/>
              </w:rPr>
            </w:pPr>
          </w:p>
        </w:tc>
        <w:tc>
          <w:tcPr>
            <w:tcW w:w="4318" w:type="dxa"/>
          </w:tcPr>
          <w:p w:rsidR="006411C3" w:rsidRDefault="006411C3" w:rsidP="006411C3">
            <w:pPr>
              <w:spacing w:line="280" w:lineRule="atLeast"/>
              <w:ind w:left="187"/>
              <w:jc w:val="center"/>
              <w:rPr>
                <w:rFonts w:ascii="Arial" w:hAnsi="Arial" w:cs="Arial"/>
                <w:sz w:val="20"/>
                <w:szCs w:val="20"/>
              </w:rPr>
            </w:pPr>
            <w:r>
              <w:rPr>
                <w:rFonts w:ascii="Arial" w:hAnsi="Arial" w:cs="Arial"/>
                <w:noProof/>
                <w:sz w:val="20"/>
                <w:szCs w:val="20"/>
              </w:rPr>
              <w:drawing>
                <wp:inline distT="0" distB="0" distL="0" distR="0" wp14:anchorId="28F16FF6" wp14:editId="5160EBEF">
                  <wp:extent cx="1818860" cy="1371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2">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6411C3" w:rsidRDefault="006411C3" w:rsidP="0097231C">
            <w:pPr>
              <w:spacing w:line="280" w:lineRule="atLeast"/>
              <w:ind w:left="187"/>
              <w:jc w:val="center"/>
              <w:rPr>
                <w:rFonts w:ascii="Arial" w:hAnsi="Arial" w:cs="Arial"/>
                <w:sz w:val="20"/>
                <w:szCs w:val="20"/>
              </w:rPr>
            </w:pPr>
            <w:r>
              <w:rPr>
                <w:rFonts w:ascii="Arial" w:hAnsi="Arial" w:cs="Arial"/>
                <w:sz w:val="20"/>
                <w:szCs w:val="20"/>
              </w:rPr>
              <w:t>Figure 9 The number of positive test results for those with the flu</w:t>
            </w:r>
          </w:p>
        </w:tc>
        <w:tc>
          <w:tcPr>
            <w:tcW w:w="244" w:type="dxa"/>
          </w:tcPr>
          <w:p w:rsidR="006411C3" w:rsidRPr="0089002E" w:rsidRDefault="006411C3" w:rsidP="001A4D08">
            <w:pPr>
              <w:spacing w:after="120" w:line="280" w:lineRule="atLeast"/>
              <w:rPr>
                <w:rFonts w:ascii="TINspireKeysCX" w:hAnsi="TINspireKeysCX" w:cs="Arial"/>
                <w:sz w:val="28"/>
                <w:szCs w:val="28"/>
              </w:rPr>
            </w:pPr>
          </w:p>
        </w:tc>
      </w:tr>
      <w:tr w:rsidR="006411C3" w:rsidTr="0099341C">
        <w:trPr>
          <w:cantSplit/>
          <w:trHeight w:val="2466"/>
        </w:trPr>
        <w:tc>
          <w:tcPr>
            <w:tcW w:w="5097" w:type="dxa"/>
          </w:tcPr>
          <w:p w:rsidR="006411C3" w:rsidRPr="00BA47F9" w:rsidRDefault="006411C3" w:rsidP="00BA47F9">
            <w:pPr>
              <w:spacing w:line="280" w:lineRule="atLeast"/>
              <w:rPr>
                <w:rFonts w:ascii="Arial" w:hAnsi="Arial" w:cs="Arial"/>
                <w:sz w:val="20"/>
                <w:szCs w:val="20"/>
              </w:rPr>
            </w:pPr>
            <w:r w:rsidRPr="00BA47F9">
              <w:rPr>
                <w:rFonts w:ascii="Arial" w:hAnsi="Arial" w:cs="Arial"/>
                <w:sz w:val="20"/>
                <w:szCs w:val="20"/>
              </w:rPr>
              <w:t>Answering the question “given a positive test, what is the likelihood of having the flu?” involves knowing how many altogether (both with and without the flu) tested positive. Thus, the third task is to examine those in the sample of 500 who did not have the flu; if 112 people in the random sample had the flu, then 388 did not. Return to the marble jar in the PROB SIM app.</w:t>
            </w:r>
          </w:p>
          <w:p w:rsidR="006411C3" w:rsidRPr="0099341C" w:rsidRDefault="006411C3" w:rsidP="00BA47F9">
            <w:pPr>
              <w:pStyle w:val="ListParagraph"/>
              <w:numPr>
                <w:ilvl w:val="0"/>
                <w:numId w:val="44"/>
              </w:numPr>
              <w:spacing w:line="280" w:lineRule="atLeast"/>
              <w:rPr>
                <w:rFonts w:asciiTheme="minorHAnsi" w:hAnsiTheme="minorHAnsi" w:cstheme="minorHAnsi"/>
                <w:sz w:val="22"/>
                <w:szCs w:val="22"/>
              </w:rPr>
            </w:pPr>
            <w:r w:rsidRPr="00BA47F9">
              <w:rPr>
                <w:rFonts w:ascii="Arial" w:hAnsi="Arial" w:cs="Arial"/>
                <w:sz w:val="20"/>
                <w:szCs w:val="20"/>
              </w:rPr>
              <w:t>Let Trial Set = 388 and Types = 2 (Figure 10).</w:t>
            </w:r>
          </w:p>
        </w:tc>
        <w:tc>
          <w:tcPr>
            <w:tcW w:w="4318" w:type="dxa"/>
          </w:tcPr>
          <w:p w:rsidR="006411C3" w:rsidRDefault="006411C3" w:rsidP="006411C3">
            <w:pPr>
              <w:spacing w:line="280" w:lineRule="atLeast"/>
              <w:ind w:left="187"/>
              <w:jc w:val="center"/>
              <w:rPr>
                <w:rFonts w:ascii="Arial" w:hAnsi="Arial" w:cs="Arial"/>
                <w:sz w:val="20"/>
                <w:szCs w:val="20"/>
              </w:rPr>
            </w:pPr>
            <w:r>
              <w:rPr>
                <w:rFonts w:ascii="Arial" w:hAnsi="Arial" w:cs="Arial"/>
                <w:noProof/>
                <w:sz w:val="20"/>
                <w:szCs w:val="20"/>
              </w:rPr>
              <w:drawing>
                <wp:inline distT="0" distB="0" distL="0" distR="0" wp14:anchorId="0E48192D" wp14:editId="7EFA95A8">
                  <wp:extent cx="1818860" cy="137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A27D0B" w:rsidRDefault="006411C3" w:rsidP="0097231C">
            <w:pPr>
              <w:spacing w:line="280" w:lineRule="atLeast"/>
              <w:ind w:left="187"/>
              <w:jc w:val="center"/>
              <w:rPr>
                <w:rFonts w:ascii="Arial" w:hAnsi="Arial" w:cs="Arial"/>
                <w:sz w:val="20"/>
                <w:szCs w:val="20"/>
              </w:rPr>
            </w:pPr>
            <w:r>
              <w:rPr>
                <w:rFonts w:ascii="Arial" w:hAnsi="Arial" w:cs="Arial"/>
                <w:sz w:val="20"/>
                <w:szCs w:val="20"/>
              </w:rPr>
              <w:t>Figure 10 Setting up the simulation for those without the flu</w:t>
            </w:r>
          </w:p>
        </w:tc>
        <w:tc>
          <w:tcPr>
            <w:tcW w:w="244" w:type="dxa"/>
          </w:tcPr>
          <w:p w:rsidR="006411C3" w:rsidRPr="0089002E" w:rsidRDefault="006411C3" w:rsidP="001A4D08">
            <w:pPr>
              <w:spacing w:after="120" w:line="280" w:lineRule="atLeast"/>
              <w:rPr>
                <w:rFonts w:ascii="TINspireKeysCX" w:hAnsi="TINspireKeysCX" w:cs="Arial"/>
                <w:sz w:val="28"/>
                <w:szCs w:val="28"/>
              </w:rPr>
            </w:pPr>
          </w:p>
        </w:tc>
      </w:tr>
      <w:tr w:rsidR="00A27D0B" w:rsidTr="00262701">
        <w:trPr>
          <w:cantSplit/>
          <w:trHeight w:val="2017"/>
        </w:trPr>
        <w:tc>
          <w:tcPr>
            <w:tcW w:w="5097" w:type="dxa"/>
          </w:tcPr>
          <w:p w:rsidR="00A27D0B" w:rsidRPr="00BA47F9" w:rsidRDefault="00A27D0B" w:rsidP="00F632FD">
            <w:pPr>
              <w:pStyle w:val="ListParagraph"/>
              <w:numPr>
                <w:ilvl w:val="0"/>
                <w:numId w:val="44"/>
              </w:numPr>
              <w:spacing w:line="280" w:lineRule="atLeast"/>
              <w:rPr>
                <w:rFonts w:ascii="Arial" w:hAnsi="Arial" w:cs="Arial"/>
                <w:sz w:val="20"/>
                <w:szCs w:val="20"/>
              </w:rPr>
            </w:pPr>
            <w:r w:rsidRPr="00BA47F9">
              <w:rPr>
                <w:rFonts w:ascii="Arial" w:hAnsi="Arial" w:cs="Arial"/>
                <w:sz w:val="20"/>
                <w:szCs w:val="20"/>
              </w:rPr>
              <w:t>Select ADV, and set the proportion of blue and red to represent 75% accuracy in predicting negative test results (25% blue and 75% red) (Figure 11).</w:t>
            </w:r>
          </w:p>
        </w:tc>
        <w:tc>
          <w:tcPr>
            <w:tcW w:w="4318" w:type="dxa"/>
          </w:tcPr>
          <w:p w:rsidR="00A27D0B" w:rsidRDefault="00A27D0B" w:rsidP="00A27D0B">
            <w:pPr>
              <w:spacing w:line="280" w:lineRule="atLeast"/>
              <w:ind w:left="187"/>
              <w:jc w:val="center"/>
              <w:rPr>
                <w:rFonts w:ascii="Arial" w:hAnsi="Arial" w:cs="Arial"/>
                <w:sz w:val="20"/>
                <w:szCs w:val="20"/>
              </w:rPr>
            </w:pPr>
            <w:r>
              <w:rPr>
                <w:rFonts w:ascii="Arial" w:hAnsi="Arial" w:cs="Arial"/>
                <w:noProof/>
                <w:sz w:val="20"/>
                <w:szCs w:val="20"/>
              </w:rPr>
              <w:drawing>
                <wp:inline distT="0" distB="0" distL="0" distR="0" wp14:anchorId="6E4C44B7" wp14:editId="7EF515E4">
                  <wp:extent cx="1818860" cy="1371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A27D0B" w:rsidRDefault="00A27D0B" w:rsidP="0097231C">
            <w:pPr>
              <w:spacing w:line="280" w:lineRule="atLeast"/>
              <w:ind w:left="187"/>
              <w:jc w:val="center"/>
              <w:rPr>
                <w:rFonts w:ascii="Arial" w:hAnsi="Arial" w:cs="Arial"/>
                <w:sz w:val="20"/>
                <w:szCs w:val="20"/>
              </w:rPr>
            </w:pPr>
            <w:r>
              <w:rPr>
                <w:rFonts w:ascii="Arial" w:hAnsi="Arial" w:cs="Arial"/>
                <w:sz w:val="20"/>
                <w:szCs w:val="20"/>
              </w:rPr>
              <w:t>Figure 11 Setting up jar with 75% positive results for those without the flu</w:t>
            </w:r>
            <w:r w:rsidR="0097231C">
              <w:rPr>
                <w:rFonts w:ascii="Arial" w:hAnsi="Arial" w:cs="Arial"/>
                <w:sz w:val="20"/>
                <w:szCs w:val="20"/>
              </w:rPr>
              <w:t xml:space="preserve"> (3 in 4 red marbles)</w:t>
            </w:r>
          </w:p>
        </w:tc>
        <w:tc>
          <w:tcPr>
            <w:tcW w:w="244" w:type="dxa"/>
          </w:tcPr>
          <w:p w:rsidR="00A27D0B" w:rsidRPr="0089002E" w:rsidRDefault="00A27D0B" w:rsidP="001A4D08">
            <w:pPr>
              <w:spacing w:after="120" w:line="280" w:lineRule="atLeast"/>
              <w:rPr>
                <w:rFonts w:ascii="TINspireKeysCX" w:hAnsi="TINspireKeysCX" w:cs="Arial"/>
                <w:sz w:val="28"/>
                <w:szCs w:val="28"/>
              </w:rPr>
            </w:pPr>
          </w:p>
        </w:tc>
      </w:tr>
    </w:tbl>
    <w:p w:rsidR="0097231C" w:rsidRDefault="0097231C"/>
    <w:p w:rsidR="0097231C" w:rsidRDefault="0097231C">
      <w:r>
        <w:br w:type="page"/>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
        <w:gridCol w:w="5079"/>
        <w:gridCol w:w="4318"/>
        <w:gridCol w:w="35"/>
        <w:gridCol w:w="192"/>
        <w:gridCol w:w="17"/>
        <w:gridCol w:w="27"/>
      </w:tblGrid>
      <w:tr w:rsidR="006411C3" w:rsidTr="00BA47F9">
        <w:trPr>
          <w:gridAfter w:val="1"/>
          <w:wAfter w:w="27" w:type="dxa"/>
          <w:cantSplit/>
          <w:trHeight w:val="3567"/>
        </w:trPr>
        <w:tc>
          <w:tcPr>
            <w:tcW w:w="5097" w:type="dxa"/>
            <w:gridSpan w:val="2"/>
          </w:tcPr>
          <w:p w:rsidR="0099341C" w:rsidRPr="00BA47F9" w:rsidRDefault="0099341C" w:rsidP="00BA47F9">
            <w:pPr>
              <w:pStyle w:val="ListParagraph"/>
              <w:numPr>
                <w:ilvl w:val="0"/>
                <w:numId w:val="44"/>
              </w:numPr>
              <w:spacing w:line="280" w:lineRule="atLeast"/>
              <w:rPr>
                <w:rFonts w:ascii="Arial" w:hAnsi="Arial" w:cs="Arial"/>
                <w:sz w:val="20"/>
                <w:szCs w:val="20"/>
              </w:rPr>
            </w:pPr>
            <w:r w:rsidRPr="00BA47F9">
              <w:rPr>
                <w:rFonts w:ascii="Arial" w:hAnsi="Arial" w:cs="Arial"/>
                <w:sz w:val="20"/>
                <w:szCs w:val="20"/>
              </w:rPr>
              <w:lastRenderedPageBreak/>
              <w:t>Select OK twice, then Pick. Use the right arrow to display the number of positive tests in the 388 people without the flu (Figure 12).</w:t>
            </w:r>
          </w:p>
          <w:p w:rsidR="0099341C" w:rsidRPr="00BA47F9" w:rsidRDefault="0099341C" w:rsidP="00BA47F9">
            <w:pPr>
              <w:spacing w:line="280" w:lineRule="atLeast"/>
              <w:rPr>
                <w:rFonts w:ascii="Arial" w:hAnsi="Arial" w:cs="Arial"/>
                <w:sz w:val="20"/>
                <w:szCs w:val="20"/>
              </w:rPr>
            </w:pPr>
          </w:p>
          <w:p w:rsidR="006411C3" w:rsidRDefault="006411C3" w:rsidP="00BA47F9">
            <w:pPr>
              <w:spacing w:line="280" w:lineRule="atLeast"/>
            </w:pPr>
            <w:r w:rsidRPr="00BA47F9">
              <w:rPr>
                <w:rFonts w:ascii="Arial" w:hAnsi="Arial" w:cs="Arial"/>
                <w:sz w:val="20"/>
                <w:szCs w:val="20"/>
              </w:rPr>
              <w:t xml:space="preserve">The original question was “if someone tests positive, what is the probability they have the flu?” From the simulation, 90 people </w:t>
            </w:r>
            <w:r w:rsidR="00EB303C" w:rsidRPr="00BA47F9">
              <w:rPr>
                <w:rFonts w:ascii="Arial" w:hAnsi="Arial" w:cs="Arial"/>
                <w:sz w:val="20"/>
                <w:szCs w:val="20"/>
              </w:rPr>
              <w:t>had the flu and tested positive</w:t>
            </w:r>
            <w:r w:rsidRPr="00BA47F9">
              <w:rPr>
                <w:rFonts w:ascii="Arial" w:hAnsi="Arial" w:cs="Arial"/>
                <w:sz w:val="20"/>
                <w:szCs w:val="20"/>
              </w:rPr>
              <w:t xml:space="preserve"> and </w:t>
            </w:r>
            <w:r w:rsidR="00EB303C" w:rsidRPr="00BA47F9">
              <w:rPr>
                <w:rFonts w:ascii="Arial" w:hAnsi="Arial" w:cs="Arial"/>
                <w:sz w:val="20"/>
                <w:szCs w:val="20"/>
              </w:rPr>
              <w:t>103</w:t>
            </w:r>
            <w:r w:rsidRPr="00BA47F9">
              <w:rPr>
                <w:rFonts w:ascii="Arial" w:hAnsi="Arial" w:cs="Arial"/>
                <w:sz w:val="20"/>
                <w:szCs w:val="20"/>
              </w:rPr>
              <w:t xml:space="preserve"> </w:t>
            </w:r>
            <w:r w:rsidR="00EB303C" w:rsidRPr="00BA47F9">
              <w:rPr>
                <w:rFonts w:ascii="Arial" w:hAnsi="Arial" w:cs="Arial"/>
                <w:sz w:val="20"/>
                <w:szCs w:val="20"/>
              </w:rPr>
              <w:t>did not have the flu and tested positive</w:t>
            </w:r>
            <w:r w:rsidRPr="00BA47F9">
              <w:rPr>
                <w:rFonts w:ascii="Arial" w:hAnsi="Arial" w:cs="Arial"/>
                <w:sz w:val="20"/>
                <w:szCs w:val="20"/>
              </w:rPr>
              <w:t>; 90+</w:t>
            </w:r>
            <w:r w:rsidR="00EB303C" w:rsidRPr="00BA47F9">
              <w:rPr>
                <w:rFonts w:ascii="Arial" w:hAnsi="Arial" w:cs="Arial"/>
                <w:sz w:val="20"/>
                <w:szCs w:val="20"/>
              </w:rPr>
              <w:t>103</w:t>
            </w:r>
            <w:r w:rsidRPr="00BA47F9">
              <w:rPr>
                <w:rFonts w:ascii="Arial" w:hAnsi="Arial" w:cs="Arial"/>
                <w:sz w:val="20"/>
                <w:szCs w:val="20"/>
              </w:rPr>
              <w:t>=1</w:t>
            </w:r>
            <w:r w:rsidR="00EB303C" w:rsidRPr="00BA47F9">
              <w:rPr>
                <w:rFonts w:ascii="Arial" w:hAnsi="Arial" w:cs="Arial"/>
                <w:sz w:val="20"/>
                <w:szCs w:val="20"/>
              </w:rPr>
              <w:t>93</w:t>
            </w:r>
            <w:r w:rsidRPr="00BA47F9">
              <w:rPr>
                <w:rFonts w:ascii="Arial" w:hAnsi="Arial" w:cs="Arial"/>
                <w:sz w:val="20"/>
                <w:szCs w:val="20"/>
              </w:rPr>
              <w:t xml:space="preserve"> people tested positive all together. Thus, the probability that someone with a positive test had the flu is 90/</w:t>
            </w:r>
            <w:r w:rsidR="00EB303C" w:rsidRPr="00BA47F9">
              <w:rPr>
                <w:rFonts w:ascii="Arial" w:hAnsi="Arial" w:cs="Arial"/>
                <w:sz w:val="20"/>
                <w:szCs w:val="20"/>
              </w:rPr>
              <w:t>193</w:t>
            </w:r>
            <w:r w:rsidRPr="00BA47F9">
              <w:rPr>
                <w:rFonts w:ascii="Arial" w:hAnsi="Arial" w:cs="Arial"/>
                <w:sz w:val="20"/>
                <w:szCs w:val="20"/>
              </w:rPr>
              <w:t xml:space="preserve"> = 0.</w:t>
            </w:r>
            <w:r w:rsidR="00EB303C" w:rsidRPr="00BA47F9">
              <w:rPr>
                <w:rFonts w:ascii="Arial" w:hAnsi="Arial" w:cs="Arial"/>
                <w:sz w:val="20"/>
                <w:szCs w:val="20"/>
              </w:rPr>
              <w:t>466</w:t>
            </w:r>
            <w:r w:rsidRPr="00BA47F9">
              <w:rPr>
                <w:rFonts w:ascii="Arial" w:hAnsi="Arial" w:cs="Arial"/>
                <w:sz w:val="20"/>
                <w:szCs w:val="20"/>
              </w:rPr>
              <w:t xml:space="preserve">. So approximately </w:t>
            </w:r>
            <w:r w:rsidR="00EB303C" w:rsidRPr="00BA47F9">
              <w:rPr>
                <w:rFonts w:ascii="Arial" w:hAnsi="Arial" w:cs="Arial"/>
                <w:sz w:val="20"/>
                <w:szCs w:val="20"/>
              </w:rPr>
              <w:t>46.6</w:t>
            </w:r>
            <w:r w:rsidRPr="00BA47F9">
              <w:rPr>
                <w:rFonts w:ascii="Arial" w:hAnsi="Arial" w:cs="Arial"/>
                <w:sz w:val="20"/>
                <w:szCs w:val="20"/>
              </w:rPr>
              <w:t>% of the people who tested positive actually had the flu</w:t>
            </w:r>
            <w:r>
              <w:t xml:space="preserve">.  </w:t>
            </w:r>
          </w:p>
          <w:p w:rsidR="0099341C" w:rsidRDefault="0099341C" w:rsidP="006411C3">
            <w:pPr>
              <w:spacing w:line="280" w:lineRule="atLeast"/>
              <w:rPr>
                <w:rFonts w:ascii="Arial" w:hAnsi="Arial" w:cs="Arial"/>
                <w:sz w:val="20"/>
                <w:szCs w:val="20"/>
              </w:rPr>
            </w:pPr>
          </w:p>
        </w:tc>
        <w:tc>
          <w:tcPr>
            <w:tcW w:w="4318" w:type="dxa"/>
          </w:tcPr>
          <w:p w:rsidR="0099341C" w:rsidRDefault="0097231C" w:rsidP="0097231C">
            <w:pPr>
              <w:spacing w:line="280" w:lineRule="atLeast"/>
              <w:ind w:left="187"/>
              <w:jc w:val="center"/>
              <w:rPr>
                <w:rFonts w:ascii="Arial" w:hAnsi="Arial" w:cs="Arial"/>
                <w:noProof/>
                <w:sz w:val="20"/>
                <w:szCs w:val="20"/>
              </w:rPr>
            </w:pPr>
            <w:r>
              <w:rPr>
                <w:rFonts w:ascii="Arial" w:hAnsi="Arial" w:cs="Arial"/>
                <w:noProof/>
                <w:sz w:val="20"/>
                <w:szCs w:val="20"/>
              </w:rPr>
              <w:drawing>
                <wp:inline distT="0" distB="0" distL="0" distR="0" wp14:anchorId="77B50272" wp14:editId="762BD156">
                  <wp:extent cx="1824773" cy="1371600"/>
                  <wp:effectExtent l="0" t="0" r="4445" b="0"/>
                  <wp:docPr id="78" name="Picture 78" descr="C:\Users\a0226426\AppData\Local\Temp\Texas Instruments\TI-SmartView CE for the TI-84 Plus Family\Capture1-1602535734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a0226426\AppData\Local\Temp\Texas Instruments\TI-SmartView CE for the TI-84 Plus Family\Capture1-160253573439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4773" cy="1371600"/>
                          </a:xfrm>
                          <a:prstGeom prst="rect">
                            <a:avLst/>
                          </a:prstGeom>
                          <a:noFill/>
                          <a:ln>
                            <a:noFill/>
                          </a:ln>
                        </pic:spPr>
                      </pic:pic>
                    </a:graphicData>
                  </a:graphic>
                </wp:inline>
              </w:drawing>
            </w:r>
          </w:p>
          <w:p w:rsidR="0099341C" w:rsidRDefault="0099341C" w:rsidP="0099341C">
            <w:pPr>
              <w:spacing w:line="280" w:lineRule="atLeast"/>
              <w:ind w:left="187"/>
              <w:jc w:val="center"/>
              <w:rPr>
                <w:rFonts w:ascii="Arial" w:hAnsi="Arial" w:cs="Arial"/>
                <w:sz w:val="20"/>
                <w:szCs w:val="20"/>
              </w:rPr>
            </w:pPr>
            <w:r>
              <w:rPr>
                <w:rFonts w:ascii="Arial" w:hAnsi="Arial" w:cs="Arial"/>
                <w:sz w:val="20"/>
                <w:szCs w:val="20"/>
              </w:rPr>
              <w:t>Figure 12 The number of positive test results for 388 people without the flu</w:t>
            </w:r>
          </w:p>
          <w:p w:rsidR="006411C3" w:rsidRDefault="006411C3" w:rsidP="00A27D0B">
            <w:pPr>
              <w:spacing w:line="280" w:lineRule="atLeast"/>
              <w:ind w:left="187"/>
              <w:jc w:val="center"/>
              <w:rPr>
                <w:rFonts w:ascii="Arial" w:hAnsi="Arial" w:cs="Arial"/>
                <w:noProof/>
                <w:sz w:val="20"/>
                <w:szCs w:val="20"/>
              </w:rPr>
            </w:pPr>
          </w:p>
        </w:tc>
        <w:tc>
          <w:tcPr>
            <w:tcW w:w="244" w:type="dxa"/>
            <w:gridSpan w:val="3"/>
          </w:tcPr>
          <w:p w:rsidR="006411C3" w:rsidRPr="0089002E" w:rsidRDefault="006411C3" w:rsidP="001A4D08">
            <w:pPr>
              <w:spacing w:after="120" w:line="280" w:lineRule="atLeast"/>
              <w:rPr>
                <w:rFonts w:ascii="TINspireKeysCX" w:hAnsi="TINspireKeysCX" w:cs="Arial"/>
                <w:sz w:val="28"/>
                <w:szCs w:val="28"/>
              </w:rPr>
            </w:pPr>
          </w:p>
        </w:tc>
      </w:tr>
      <w:tr w:rsidR="00EB303C" w:rsidTr="00BA47F9">
        <w:trPr>
          <w:gridAfter w:val="1"/>
          <w:wAfter w:w="27" w:type="dxa"/>
          <w:cantSplit/>
          <w:trHeight w:val="2016"/>
        </w:trPr>
        <w:tc>
          <w:tcPr>
            <w:tcW w:w="9415" w:type="dxa"/>
            <w:gridSpan w:val="3"/>
          </w:tcPr>
          <w:p w:rsidR="00EB303C" w:rsidRPr="00BA47F9" w:rsidRDefault="00EB303C" w:rsidP="00BA47F9">
            <w:pPr>
              <w:spacing w:line="280" w:lineRule="atLeast"/>
              <w:rPr>
                <w:rFonts w:ascii="Arial" w:hAnsi="Arial" w:cs="Arial"/>
                <w:bCs/>
                <w:sz w:val="20"/>
                <w:szCs w:val="20"/>
              </w:rPr>
            </w:pPr>
            <w:r w:rsidRPr="00BA47F9">
              <w:rPr>
                <w:rFonts w:ascii="Arial" w:hAnsi="Arial" w:cs="Arial"/>
                <w:bCs/>
                <w:sz w:val="20"/>
                <w:szCs w:val="20"/>
              </w:rPr>
              <w:t>The question “if someone tests negative, what is the probability they do not have the flu?” can also be answered from the work above  by using the total of 500 people and subtracting. Thus, the number of people who tested negative all together was 500-193=307. Of the 112 people with the flu, 90 tested positive, so 22 tested negative. Using the 307 who tested negative leaves 307-22 =285 who tested negative and did not have the flu (a true negative). Thus, the answer to an estimate of the probability that someone does not have the flu given they test negative 285/307 = .928 or about 93%.</w:t>
            </w:r>
          </w:p>
          <w:p w:rsidR="00EB303C" w:rsidRDefault="00EB303C" w:rsidP="0097231C">
            <w:pPr>
              <w:spacing w:line="280" w:lineRule="atLeast"/>
              <w:ind w:left="187"/>
              <w:jc w:val="center"/>
              <w:rPr>
                <w:rFonts w:ascii="Arial" w:hAnsi="Arial" w:cs="Arial"/>
                <w:noProof/>
                <w:sz w:val="20"/>
                <w:szCs w:val="20"/>
              </w:rPr>
            </w:pPr>
          </w:p>
        </w:tc>
        <w:tc>
          <w:tcPr>
            <w:tcW w:w="244" w:type="dxa"/>
            <w:gridSpan w:val="3"/>
          </w:tcPr>
          <w:p w:rsidR="00EB303C" w:rsidRPr="0089002E" w:rsidRDefault="00EB303C" w:rsidP="001A4D08">
            <w:pPr>
              <w:spacing w:after="120" w:line="280" w:lineRule="atLeast"/>
              <w:rPr>
                <w:rFonts w:ascii="TINspireKeysCX" w:hAnsi="TINspireKeysCX" w:cs="Arial"/>
                <w:sz w:val="28"/>
                <w:szCs w:val="28"/>
              </w:rPr>
            </w:pPr>
          </w:p>
        </w:tc>
      </w:tr>
      <w:tr w:rsidR="0097231C" w:rsidRPr="0089002E" w:rsidTr="00BA47F9">
        <w:trPr>
          <w:gridBefore w:val="1"/>
          <w:wBefore w:w="18" w:type="dxa"/>
          <w:cantSplit/>
          <w:trHeight w:val="2187"/>
        </w:trPr>
        <w:tc>
          <w:tcPr>
            <w:tcW w:w="9432" w:type="dxa"/>
            <w:gridSpan w:val="3"/>
          </w:tcPr>
          <w:p w:rsidR="0097231C" w:rsidRPr="00017F25" w:rsidRDefault="0097231C" w:rsidP="007740A2">
            <w:pPr>
              <w:spacing w:line="280" w:lineRule="atLeast"/>
              <w:rPr>
                <w:rFonts w:ascii="Arial" w:hAnsi="Arial" w:cs="Arial"/>
                <w:sz w:val="20"/>
                <w:szCs w:val="20"/>
              </w:rPr>
            </w:pPr>
            <w:r w:rsidRPr="00017F25">
              <w:rPr>
                <w:rFonts w:ascii="Arial" w:hAnsi="Arial" w:cs="Arial"/>
                <w:b/>
                <w:sz w:val="20"/>
                <w:szCs w:val="20"/>
                <w:u w:val="single"/>
              </w:rPr>
              <w:t xml:space="preserve">Question 2 What are false positives and negatives? </w:t>
            </w:r>
          </w:p>
          <w:p w:rsidR="0097231C" w:rsidRDefault="0097231C" w:rsidP="00CD3333">
            <w:pPr>
              <w:spacing w:line="280" w:lineRule="atLeast"/>
            </w:pPr>
            <w:r w:rsidRPr="00017F25">
              <w:rPr>
                <w:rFonts w:ascii="Arial" w:hAnsi="Arial" w:cs="Arial"/>
                <w:sz w:val="20"/>
                <w:szCs w:val="20"/>
              </w:rPr>
              <w:t>The media often talk about “false positives”- those who test positive for the flu when they did not have the flu- and “false negatives” – those who test negative but actually have the flu. For the simulation above, the false positives would be given someone without the flu, who also tested positive. Thus, the rate of false positives for people who were healthy using the</w:t>
            </w:r>
            <w:r w:rsidR="00CD3333">
              <w:rPr>
                <w:rFonts w:ascii="Arial" w:hAnsi="Arial" w:cs="Arial"/>
                <w:sz w:val="20"/>
                <w:szCs w:val="20"/>
              </w:rPr>
              <w:t xml:space="preserve"> simulated outcomes would be 103</w:t>
            </w:r>
            <w:r w:rsidRPr="00017F25">
              <w:rPr>
                <w:rFonts w:ascii="Arial" w:hAnsi="Arial" w:cs="Arial"/>
                <w:sz w:val="20"/>
                <w:szCs w:val="20"/>
              </w:rPr>
              <w:t>/</w:t>
            </w:r>
            <w:r w:rsidR="00CD3333">
              <w:rPr>
                <w:rFonts w:ascii="Arial" w:hAnsi="Arial" w:cs="Arial"/>
                <w:sz w:val="20"/>
                <w:szCs w:val="20"/>
              </w:rPr>
              <w:t>388</w:t>
            </w:r>
            <w:r w:rsidRPr="00017F25">
              <w:rPr>
                <w:rFonts w:ascii="Arial" w:hAnsi="Arial" w:cs="Arial"/>
                <w:sz w:val="20"/>
                <w:szCs w:val="20"/>
              </w:rPr>
              <w:t xml:space="preserve"> or about 26.</w:t>
            </w:r>
            <w:r w:rsidR="00CD3333">
              <w:rPr>
                <w:rFonts w:ascii="Arial" w:hAnsi="Arial" w:cs="Arial"/>
                <w:sz w:val="20"/>
                <w:szCs w:val="20"/>
              </w:rPr>
              <w:t>5</w:t>
            </w:r>
            <w:r w:rsidRPr="00017F25">
              <w:rPr>
                <w:rFonts w:ascii="Arial" w:hAnsi="Arial" w:cs="Arial"/>
                <w:sz w:val="20"/>
                <w:szCs w:val="20"/>
              </w:rPr>
              <w:t>%. The rate of false negatives, for people who were indeed sick, would be the proportion of the people who had t</w:t>
            </w:r>
            <w:r w:rsidR="00CD3333">
              <w:rPr>
                <w:rFonts w:ascii="Arial" w:hAnsi="Arial" w:cs="Arial"/>
                <w:sz w:val="20"/>
                <w:szCs w:val="20"/>
              </w:rPr>
              <w:t>he flu but tested negative or 22/112 or about 19.6</w:t>
            </w:r>
            <w:r w:rsidRPr="00017F25">
              <w:rPr>
                <w:rFonts w:ascii="Arial" w:hAnsi="Arial" w:cs="Arial"/>
                <w:sz w:val="20"/>
                <w:szCs w:val="20"/>
              </w:rPr>
              <w:t>%.</w:t>
            </w:r>
            <w:r>
              <w:t xml:space="preserve">  </w:t>
            </w:r>
          </w:p>
        </w:tc>
        <w:tc>
          <w:tcPr>
            <w:tcW w:w="236" w:type="dxa"/>
            <w:gridSpan w:val="3"/>
          </w:tcPr>
          <w:p w:rsidR="0097231C" w:rsidRPr="0089002E" w:rsidRDefault="0097231C" w:rsidP="007740A2">
            <w:pPr>
              <w:spacing w:after="120" w:line="280" w:lineRule="atLeast"/>
              <w:rPr>
                <w:rFonts w:ascii="TINspireKeysCX" w:hAnsi="TINspireKeysCX" w:cs="Arial"/>
                <w:sz w:val="28"/>
                <w:szCs w:val="28"/>
              </w:rPr>
            </w:pPr>
          </w:p>
        </w:tc>
      </w:tr>
      <w:tr w:rsidR="0097231C" w:rsidRPr="0089002E" w:rsidTr="00BA47F9">
        <w:trPr>
          <w:gridBefore w:val="1"/>
          <w:wBefore w:w="18" w:type="dxa"/>
          <w:cantSplit/>
          <w:trHeight w:val="1269"/>
        </w:trPr>
        <w:tc>
          <w:tcPr>
            <w:tcW w:w="9432" w:type="dxa"/>
            <w:gridSpan w:val="3"/>
          </w:tcPr>
          <w:p w:rsidR="0097231C" w:rsidRPr="00233A3A" w:rsidRDefault="0097231C" w:rsidP="00CD3333">
            <w:pPr>
              <w:spacing w:line="280" w:lineRule="atLeast"/>
              <w:rPr>
                <w:rFonts w:ascii="Arial" w:hAnsi="Arial" w:cs="Arial"/>
                <w:sz w:val="20"/>
                <w:szCs w:val="20"/>
              </w:rPr>
            </w:pPr>
            <w:r w:rsidRPr="00233A3A">
              <w:rPr>
                <w:rFonts w:ascii="Arial" w:hAnsi="Arial" w:cs="Arial"/>
                <w:sz w:val="20"/>
                <w:szCs w:val="20"/>
              </w:rPr>
              <w:t xml:space="preserve">Students should discuss what the </w:t>
            </w:r>
            <w:r w:rsidR="00CD3333">
              <w:rPr>
                <w:rFonts w:ascii="Arial" w:hAnsi="Arial" w:cs="Arial"/>
                <w:sz w:val="20"/>
                <w:szCs w:val="20"/>
              </w:rPr>
              <w:t>26.5</w:t>
            </w:r>
            <w:r w:rsidRPr="00233A3A">
              <w:rPr>
                <w:rFonts w:ascii="Arial" w:hAnsi="Arial" w:cs="Arial"/>
                <w:sz w:val="20"/>
                <w:szCs w:val="20"/>
              </w:rPr>
              <w:t xml:space="preserve">% and the </w:t>
            </w:r>
            <w:r w:rsidR="00CD3333">
              <w:rPr>
                <w:rFonts w:ascii="Arial" w:hAnsi="Arial" w:cs="Arial"/>
                <w:sz w:val="20"/>
                <w:szCs w:val="20"/>
              </w:rPr>
              <w:t>19.6</w:t>
            </w:r>
            <w:r w:rsidRPr="00233A3A">
              <w:rPr>
                <w:rFonts w:ascii="Arial" w:hAnsi="Arial" w:cs="Arial"/>
                <w:sz w:val="20"/>
                <w:szCs w:val="20"/>
              </w:rPr>
              <w:t>% mean and which outcome would be more serious,</w:t>
            </w:r>
            <w:r w:rsidR="00B61D11">
              <w:rPr>
                <w:rFonts w:ascii="Arial" w:hAnsi="Arial" w:cs="Arial"/>
                <w:sz w:val="20"/>
                <w:szCs w:val="20"/>
              </w:rPr>
              <w:t xml:space="preserve"> </w:t>
            </w:r>
            <w:r w:rsidRPr="00233A3A">
              <w:rPr>
                <w:rFonts w:ascii="Arial" w:hAnsi="Arial" w:cs="Arial"/>
                <w:sz w:val="20"/>
                <w:szCs w:val="20"/>
              </w:rPr>
              <w:t>a false positive or a false negative,</w:t>
            </w:r>
            <w:r w:rsidR="00B61D11">
              <w:rPr>
                <w:rFonts w:ascii="Arial" w:hAnsi="Arial" w:cs="Arial"/>
                <w:sz w:val="20"/>
                <w:szCs w:val="20"/>
              </w:rPr>
              <w:t xml:space="preserve"> </w:t>
            </w:r>
            <w:r w:rsidRPr="00233A3A">
              <w:rPr>
                <w:rFonts w:ascii="Arial" w:hAnsi="Arial" w:cs="Arial"/>
                <w:sz w:val="20"/>
                <w:szCs w:val="20"/>
              </w:rPr>
              <w:t>and why. They should also discuss the difference between the question, "given a positive test, what is the chance I have the flu?" and "the chance of having a false positive result given I have the flu."</w:t>
            </w:r>
          </w:p>
        </w:tc>
        <w:tc>
          <w:tcPr>
            <w:tcW w:w="236" w:type="dxa"/>
            <w:gridSpan w:val="3"/>
          </w:tcPr>
          <w:p w:rsidR="0097231C" w:rsidRPr="0089002E" w:rsidRDefault="0097231C" w:rsidP="007740A2">
            <w:pPr>
              <w:spacing w:after="120" w:line="280" w:lineRule="atLeast"/>
              <w:rPr>
                <w:rFonts w:ascii="TINspireKeysCX" w:hAnsi="TINspireKeysCX" w:cs="Arial"/>
                <w:sz w:val="28"/>
                <w:szCs w:val="28"/>
              </w:rPr>
            </w:pPr>
          </w:p>
        </w:tc>
      </w:tr>
      <w:tr w:rsidR="0097231C" w:rsidRPr="0070254F" w:rsidTr="00BA4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dxa"/>
          <w:cantSplit/>
          <w:trHeight w:val="1557"/>
        </w:trPr>
        <w:tc>
          <w:tcPr>
            <w:tcW w:w="9642" w:type="dxa"/>
            <w:gridSpan w:val="5"/>
            <w:tcBorders>
              <w:top w:val="nil"/>
              <w:left w:val="nil"/>
              <w:bottom w:val="nil"/>
              <w:right w:val="nil"/>
            </w:tcBorders>
          </w:tcPr>
          <w:p w:rsidR="0097231C" w:rsidRPr="0070254F" w:rsidRDefault="0097231C" w:rsidP="007740A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pPr>
            <w:r w:rsidRPr="00A327CE">
              <w:rPr>
                <w:rFonts w:ascii="Arial" w:hAnsi="Arial" w:cs="Arial"/>
                <w:b/>
                <w:sz w:val="20"/>
                <w:szCs w:val="20"/>
              </w:rPr>
              <w:t>Teacher Tip:</w:t>
            </w:r>
            <w:r>
              <w:t xml:space="preserve"> </w:t>
            </w:r>
            <w:r w:rsidRPr="00B35B23">
              <w:rPr>
                <w:rFonts w:ascii="Arial" w:hAnsi="Arial" w:cs="Arial"/>
                <w:sz w:val="20"/>
                <w:szCs w:val="20"/>
              </w:rPr>
              <w:t>Note that given the original information that 75% of the tests were accurate actually translates to 75% of the people who had the flu will have a true positive result. And 75% of the people who do not have the flu will have a true negative result.</w:t>
            </w:r>
            <w:r w:rsidRPr="00A327CE">
              <w:rPr>
                <w:rFonts w:ascii="Arial" w:hAnsi="Arial" w:cs="Arial"/>
                <w:sz w:val="20"/>
                <w:szCs w:val="20"/>
              </w:rPr>
              <w:t xml:space="preserve"> </w:t>
            </w:r>
          </w:p>
        </w:tc>
      </w:tr>
    </w:tbl>
    <w:p w:rsidR="0097231C" w:rsidRDefault="0097231C"/>
    <w:p w:rsidR="00B973C7" w:rsidRDefault="0097231C">
      <w:r>
        <w:br w:type="page"/>
      </w:r>
    </w:p>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5338"/>
        <w:gridCol w:w="232"/>
      </w:tblGrid>
      <w:tr w:rsidR="007E031A" w:rsidTr="00B973C7">
        <w:trPr>
          <w:cantSplit/>
          <w:trHeight w:val="2992"/>
        </w:trPr>
        <w:tc>
          <w:tcPr>
            <w:tcW w:w="5122" w:type="dxa"/>
          </w:tcPr>
          <w:p w:rsidR="00B8426E" w:rsidRDefault="00B973C7" w:rsidP="00273602">
            <w:pPr>
              <w:spacing w:line="280" w:lineRule="atLeast"/>
              <w:rPr>
                <w:rFonts w:ascii="Arial" w:eastAsia="Times New Roman" w:hAnsi="Arial" w:cs="Arial"/>
                <w:sz w:val="20"/>
                <w:szCs w:val="20"/>
                <w:lang w:eastAsia="ja-JP"/>
              </w:rPr>
            </w:pPr>
            <w:r w:rsidRPr="00B973C7">
              <w:rPr>
                <w:rFonts w:ascii="Arial" w:hAnsi="Arial" w:cs="Arial"/>
                <w:sz w:val="20"/>
              </w:rPr>
              <w:lastRenderedPageBreak/>
              <w:t>An efficient way to organize the results of the simulation is to use a two-way table. Table 1, called a contingency table, displays the results of the simulation above.</w:t>
            </w:r>
          </w:p>
        </w:tc>
        <w:tc>
          <w:tcPr>
            <w:tcW w:w="4310" w:type="dxa"/>
          </w:tcPr>
          <w:p w:rsidR="00205F89" w:rsidRDefault="00B973C7" w:rsidP="00B973C7">
            <w:pPr>
              <w:spacing w:after="120" w:line="280" w:lineRule="atLeast"/>
              <w:rPr>
                <w:rFonts w:ascii="Arial" w:hAnsi="Arial" w:cs="Arial"/>
                <w:sz w:val="20"/>
                <w:szCs w:val="20"/>
              </w:rPr>
            </w:pPr>
            <w:r w:rsidRPr="00B973C7">
              <w:rPr>
                <w:rFonts w:ascii="Arial" w:hAnsi="Arial" w:cs="Arial"/>
                <w:sz w:val="20"/>
                <w:szCs w:val="20"/>
              </w:rPr>
              <w:t>Table 1 Sample simulation results for 20% flu prevalence and 75% accura</w:t>
            </w:r>
            <w:r w:rsidR="00AE2A43">
              <w:rPr>
                <w:rFonts w:ascii="Arial" w:hAnsi="Arial" w:cs="Arial"/>
                <w:sz w:val="20"/>
                <w:szCs w:val="20"/>
              </w:rPr>
              <w:t>te</w:t>
            </w:r>
            <w:r w:rsidRPr="00B973C7">
              <w:rPr>
                <w:rFonts w:ascii="Arial" w:hAnsi="Arial" w:cs="Arial"/>
                <w:sz w:val="20"/>
                <w:szCs w:val="20"/>
              </w:rPr>
              <w:t xml:space="preserve"> positive and negative predictions.</w:t>
            </w:r>
          </w:p>
          <w:tbl>
            <w:tblPr>
              <w:tblStyle w:val="TableGrid"/>
              <w:tblW w:w="0" w:type="auto"/>
              <w:tblInd w:w="1327" w:type="dxa"/>
              <w:tblLook w:val="04A0" w:firstRow="1" w:lastRow="0" w:firstColumn="1" w:lastColumn="0" w:noHBand="0" w:noVBand="1"/>
            </w:tblPr>
            <w:tblGrid>
              <w:gridCol w:w="983"/>
              <w:gridCol w:w="951"/>
              <w:gridCol w:w="1182"/>
              <w:gridCol w:w="669"/>
            </w:tblGrid>
            <w:tr w:rsidR="00B973C7" w:rsidTr="00E03C69">
              <w:tc>
                <w:tcPr>
                  <w:tcW w:w="2358" w:type="dxa"/>
                </w:tcPr>
                <w:p w:rsidR="00B973C7" w:rsidRDefault="00B973C7" w:rsidP="00E03C69"/>
              </w:tc>
              <w:tc>
                <w:tcPr>
                  <w:tcW w:w="989" w:type="dxa"/>
                </w:tcPr>
                <w:p w:rsidR="00B973C7" w:rsidRDefault="00B973C7" w:rsidP="00E03C69">
                  <w:r>
                    <w:t>Flu- infected</w:t>
                  </w:r>
                </w:p>
              </w:tc>
              <w:tc>
                <w:tcPr>
                  <w:tcW w:w="1789" w:type="dxa"/>
                </w:tcPr>
                <w:p w:rsidR="00B973C7" w:rsidRDefault="00B973C7" w:rsidP="00E03C69">
                  <w:r>
                    <w:t>No flu- uninfected</w:t>
                  </w:r>
                </w:p>
              </w:tc>
              <w:tc>
                <w:tcPr>
                  <w:tcW w:w="1620" w:type="dxa"/>
                </w:tcPr>
                <w:p w:rsidR="00B973C7" w:rsidRDefault="00B973C7" w:rsidP="00E03C69">
                  <w:r>
                    <w:t>Total</w:t>
                  </w:r>
                </w:p>
              </w:tc>
            </w:tr>
            <w:tr w:rsidR="00B973C7" w:rsidTr="00E03C69">
              <w:tc>
                <w:tcPr>
                  <w:tcW w:w="2358" w:type="dxa"/>
                </w:tcPr>
                <w:p w:rsidR="00B973C7" w:rsidRDefault="00B973C7" w:rsidP="00E03C69">
                  <w:r>
                    <w:t>Test positive</w:t>
                  </w:r>
                </w:p>
              </w:tc>
              <w:tc>
                <w:tcPr>
                  <w:tcW w:w="989" w:type="dxa"/>
                </w:tcPr>
                <w:p w:rsidR="00B973C7" w:rsidRDefault="00257B54" w:rsidP="00E03C69">
                  <w:r>
                    <w:t>90</w:t>
                  </w:r>
                </w:p>
              </w:tc>
              <w:tc>
                <w:tcPr>
                  <w:tcW w:w="1789" w:type="dxa"/>
                </w:tcPr>
                <w:p w:rsidR="00B973C7" w:rsidRDefault="00B61D11" w:rsidP="00E03C69">
                  <w:r>
                    <w:t>103</w:t>
                  </w:r>
                </w:p>
              </w:tc>
              <w:tc>
                <w:tcPr>
                  <w:tcW w:w="1620" w:type="dxa"/>
                </w:tcPr>
                <w:p w:rsidR="00B973C7" w:rsidRDefault="00B973C7" w:rsidP="00E03C69">
                  <w:r>
                    <w:t>1</w:t>
                  </w:r>
                  <w:r w:rsidR="00B61D11">
                    <w:t>93</w:t>
                  </w:r>
                </w:p>
              </w:tc>
            </w:tr>
            <w:tr w:rsidR="00B973C7" w:rsidTr="00E03C69">
              <w:tc>
                <w:tcPr>
                  <w:tcW w:w="2358" w:type="dxa"/>
                </w:tcPr>
                <w:p w:rsidR="00B973C7" w:rsidRDefault="00B973C7" w:rsidP="00E03C69">
                  <w:r>
                    <w:t>Test negative</w:t>
                  </w:r>
                </w:p>
              </w:tc>
              <w:tc>
                <w:tcPr>
                  <w:tcW w:w="989" w:type="dxa"/>
                </w:tcPr>
                <w:p w:rsidR="00B973C7" w:rsidRDefault="00B973C7" w:rsidP="00E03C69">
                  <w:r>
                    <w:t>2</w:t>
                  </w:r>
                  <w:r w:rsidR="00257B54">
                    <w:t>2</w:t>
                  </w:r>
                </w:p>
              </w:tc>
              <w:tc>
                <w:tcPr>
                  <w:tcW w:w="1789" w:type="dxa"/>
                </w:tcPr>
                <w:p w:rsidR="00B973C7" w:rsidRDefault="00B61D11" w:rsidP="00E03C69">
                  <w:r>
                    <w:t>285</w:t>
                  </w:r>
                </w:p>
              </w:tc>
              <w:tc>
                <w:tcPr>
                  <w:tcW w:w="1620" w:type="dxa"/>
                </w:tcPr>
                <w:p w:rsidR="00B973C7" w:rsidRDefault="00B61D11" w:rsidP="00E03C69">
                  <w:r>
                    <w:t>307</w:t>
                  </w:r>
                </w:p>
              </w:tc>
            </w:tr>
            <w:tr w:rsidR="00B973C7" w:rsidTr="00E03C69">
              <w:tc>
                <w:tcPr>
                  <w:tcW w:w="2358" w:type="dxa"/>
                </w:tcPr>
                <w:p w:rsidR="00B973C7" w:rsidRDefault="00B973C7" w:rsidP="00E03C69">
                  <w:r>
                    <w:t>Total</w:t>
                  </w:r>
                </w:p>
              </w:tc>
              <w:tc>
                <w:tcPr>
                  <w:tcW w:w="989" w:type="dxa"/>
                </w:tcPr>
                <w:p w:rsidR="00B973C7" w:rsidRDefault="00257B54" w:rsidP="00E03C69">
                  <w:r>
                    <w:t>112</w:t>
                  </w:r>
                </w:p>
              </w:tc>
              <w:tc>
                <w:tcPr>
                  <w:tcW w:w="1789" w:type="dxa"/>
                </w:tcPr>
                <w:p w:rsidR="00B973C7" w:rsidRDefault="00257B54" w:rsidP="00E03C69">
                  <w:r>
                    <w:t>388</w:t>
                  </w:r>
                </w:p>
              </w:tc>
              <w:tc>
                <w:tcPr>
                  <w:tcW w:w="1620" w:type="dxa"/>
                </w:tcPr>
                <w:p w:rsidR="00B973C7" w:rsidRDefault="00B973C7" w:rsidP="00E03C69">
                  <w:r>
                    <w:t>500</w:t>
                  </w:r>
                </w:p>
              </w:tc>
            </w:tr>
          </w:tbl>
          <w:p w:rsidR="00B973C7" w:rsidRDefault="00B973C7" w:rsidP="00B973C7">
            <w:pPr>
              <w:spacing w:after="120" w:line="280" w:lineRule="atLeast"/>
              <w:rPr>
                <w:rFonts w:ascii="Arial" w:hAnsi="Arial" w:cs="Arial"/>
                <w:sz w:val="20"/>
                <w:szCs w:val="20"/>
              </w:rPr>
            </w:pPr>
          </w:p>
          <w:p w:rsidR="00B973C7" w:rsidRPr="00262EC6" w:rsidRDefault="00B973C7" w:rsidP="00B973C7">
            <w:pPr>
              <w:spacing w:after="120" w:line="280" w:lineRule="atLeast"/>
              <w:rPr>
                <w:rFonts w:ascii="Arial" w:hAnsi="Arial" w:cs="Arial"/>
                <w:sz w:val="20"/>
                <w:szCs w:val="20"/>
              </w:rPr>
            </w:pPr>
          </w:p>
        </w:tc>
        <w:tc>
          <w:tcPr>
            <w:tcW w:w="236" w:type="dxa"/>
          </w:tcPr>
          <w:p w:rsidR="007E031A" w:rsidRPr="0089002E" w:rsidRDefault="007E031A" w:rsidP="001A4D08">
            <w:pPr>
              <w:spacing w:after="120" w:line="280" w:lineRule="atLeast"/>
              <w:rPr>
                <w:rFonts w:ascii="TINspireKeysCX" w:hAnsi="TINspireKeysCX" w:cs="Arial"/>
                <w:sz w:val="28"/>
                <w:szCs w:val="28"/>
              </w:rPr>
            </w:pPr>
          </w:p>
        </w:tc>
      </w:tr>
    </w:tbl>
    <w:p w:rsidR="00D46A1A" w:rsidRPr="00A327CE" w:rsidRDefault="00D46A1A" w:rsidP="00D46A1A">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rPr>
          <w:rFonts w:ascii="Arial" w:hAnsi="Arial" w:cs="Arial"/>
          <w:sz w:val="20"/>
          <w:szCs w:val="20"/>
        </w:rPr>
      </w:pPr>
      <w:r w:rsidRPr="00A327CE">
        <w:rPr>
          <w:rFonts w:ascii="Arial" w:hAnsi="Arial" w:cs="Arial"/>
          <w:b/>
          <w:sz w:val="20"/>
          <w:szCs w:val="20"/>
        </w:rPr>
        <w:t>Teacher Tip:</w:t>
      </w:r>
      <w:r w:rsidRPr="00A327CE">
        <w:rPr>
          <w:rFonts w:ascii="Arial" w:hAnsi="Arial" w:cs="Arial"/>
          <w:sz w:val="20"/>
          <w:szCs w:val="20"/>
        </w:rPr>
        <w:t xml:space="preserve"> </w:t>
      </w:r>
      <w:r>
        <w:rPr>
          <w:rFonts w:ascii="Arial" w:hAnsi="Arial" w:cs="Arial"/>
          <w:sz w:val="20"/>
          <w:szCs w:val="20"/>
        </w:rPr>
        <w:t>Rather than having each student work through the example below, some might change just the prevalence rate, others the</w:t>
      </w:r>
      <w:r w:rsidR="009B3048">
        <w:rPr>
          <w:rFonts w:ascii="Arial" w:hAnsi="Arial" w:cs="Arial"/>
          <w:sz w:val="20"/>
          <w:szCs w:val="20"/>
        </w:rPr>
        <w:t xml:space="preserve"> </w:t>
      </w:r>
      <w:r w:rsidR="009B3048" w:rsidRPr="002326C3">
        <w:rPr>
          <w:rFonts w:ascii="Arial" w:hAnsi="Arial" w:cs="Arial"/>
          <w:sz w:val="20"/>
          <w:szCs w:val="20"/>
        </w:rPr>
        <w:t>positive</w:t>
      </w:r>
      <w:r w:rsidRPr="002326C3">
        <w:rPr>
          <w:rFonts w:ascii="Arial" w:hAnsi="Arial" w:cs="Arial"/>
          <w:sz w:val="20"/>
          <w:szCs w:val="20"/>
        </w:rPr>
        <w:t xml:space="preserve"> </w:t>
      </w:r>
      <w:r w:rsidR="009B3048" w:rsidRPr="002326C3">
        <w:rPr>
          <w:rFonts w:ascii="Arial" w:hAnsi="Arial" w:cs="Arial"/>
          <w:sz w:val="20"/>
          <w:szCs w:val="20"/>
        </w:rPr>
        <w:t xml:space="preserve">accuracy </w:t>
      </w:r>
      <w:r w:rsidRPr="002326C3">
        <w:rPr>
          <w:rFonts w:ascii="Arial" w:hAnsi="Arial" w:cs="Arial"/>
          <w:sz w:val="20"/>
          <w:szCs w:val="20"/>
        </w:rPr>
        <w:t xml:space="preserve">rate, others the negative </w:t>
      </w:r>
      <w:r w:rsidR="009B3048" w:rsidRPr="002326C3">
        <w:rPr>
          <w:rFonts w:ascii="Arial" w:hAnsi="Arial" w:cs="Arial"/>
          <w:sz w:val="20"/>
          <w:szCs w:val="20"/>
        </w:rPr>
        <w:t>accuracy</w:t>
      </w:r>
      <w:r w:rsidRPr="002326C3">
        <w:rPr>
          <w:rFonts w:ascii="Arial" w:hAnsi="Arial" w:cs="Arial"/>
          <w:sz w:val="20"/>
          <w:szCs w:val="20"/>
        </w:rPr>
        <w:t xml:space="preserve"> rate and some change all three inputs. Comparing the results should give students insights into the effect of the prevalence on the outcomes and that the positive and negative </w:t>
      </w:r>
      <w:r w:rsidR="009B3048" w:rsidRPr="002326C3">
        <w:rPr>
          <w:rFonts w:ascii="Arial" w:hAnsi="Arial" w:cs="Arial"/>
          <w:sz w:val="20"/>
          <w:szCs w:val="20"/>
        </w:rPr>
        <w:t>accuracy</w:t>
      </w:r>
      <w:r w:rsidRPr="002326C3">
        <w:rPr>
          <w:rFonts w:ascii="Arial" w:hAnsi="Arial" w:cs="Arial"/>
          <w:sz w:val="20"/>
          <w:szCs w:val="20"/>
        </w:rPr>
        <w:t xml:space="preserve"> rates</w:t>
      </w:r>
      <w:r>
        <w:rPr>
          <w:rFonts w:ascii="Arial" w:hAnsi="Arial" w:cs="Arial"/>
          <w:sz w:val="20"/>
          <w:szCs w:val="20"/>
        </w:rPr>
        <w:t xml:space="preserve"> are inversely related.</w:t>
      </w:r>
      <w:r w:rsidR="003F0B59">
        <w:rPr>
          <w:rFonts w:ascii="Arial" w:hAnsi="Arial" w:cs="Arial"/>
          <w:sz w:val="20"/>
          <w:szCs w:val="20"/>
        </w:rPr>
        <w:t xml:space="preserve"> Some might investigate whether the sample size makes a difference, always remembering that results will vary from sample to sample.</w:t>
      </w:r>
    </w:p>
    <w:p w:rsidR="009053E6" w:rsidRDefault="009053E6">
      <w:r>
        <w:br w:type="page"/>
      </w:r>
    </w:p>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310"/>
        <w:gridCol w:w="236"/>
      </w:tblGrid>
      <w:tr w:rsidR="00D51521" w:rsidTr="00BA47F9">
        <w:trPr>
          <w:cantSplit/>
          <w:trHeight w:val="3501"/>
        </w:trPr>
        <w:tc>
          <w:tcPr>
            <w:tcW w:w="5122" w:type="dxa"/>
          </w:tcPr>
          <w:p w:rsidR="00B973C7" w:rsidRPr="00BA47F9" w:rsidRDefault="00B973C7" w:rsidP="00BA47F9">
            <w:pPr>
              <w:spacing w:line="280" w:lineRule="atLeast"/>
              <w:rPr>
                <w:rFonts w:ascii="Arial" w:hAnsi="Arial" w:cs="Arial"/>
                <w:b/>
                <w:color w:val="000000"/>
                <w:sz w:val="20"/>
                <w:szCs w:val="20"/>
                <w:u w:val="single"/>
                <w:shd w:val="clear" w:color="auto" w:fill="FFFFFF"/>
              </w:rPr>
            </w:pPr>
            <w:r w:rsidRPr="00BA47F9">
              <w:rPr>
                <w:rFonts w:ascii="Arial" w:hAnsi="Arial" w:cs="Arial"/>
                <w:b/>
                <w:color w:val="000000"/>
                <w:sz w:val="20"/>
                <w:szCs w:val="20"/>
                <w:u w:val="single"/>
                <w:shd w:val="clear" w:color="auto" w:fill="FFFFFF"/>
              </w:rPr>
              <w:lastRenderedPageBreak/>
              <w:t xml:space="preserve">Question 3 How does changing prevalence rate </w:t>
            </w:r>
            <w:r w:rsidR="005C7620" w:rsidRPr="00BA47F9">
              <w:rPr>
                <w:rFonts w:ascii="Arial" w:hAnsi="Arial" w:cs="Arial"/>
                <w:b/>
                <w:color w:val="000000"/>
                <w:sz w:val="20"/>
                <w:szCs w:val="20"/>
                <w:u w:val="single"/>
                <w:shd w:val="clear" w:color="auto" w:fill="FFFFFF"/>
              </w:rPr>
              <w:t xml:space="preserve"> and </w:t>
            </w:r>
            <w:r w:rsidR="009B3048" w:rsidRPr="00BA47F9">
              <w:rPr>
                <w:rFonts w:ascii="Arial" w:hAnsi="Arial" w:cs="Arial"/>
                <w:b/>
                <w:color w:val="000000"/>
                <w:sz w:val="20"/>
                <w:szCs w:val="20"/>
                <w:u w:val="single"/>
                <w:shd w:val="clear" w:color="auto" w:fill="FFFFFF"/>
              </w:rPr>
              <w:t>accuracy</w:t>
            </w:r>
            <w:r w:rsidR="005C7620" w:rsidRPr="00BA47F9">
              <w:rPr>
                <w:rFonts w:ascii="Arial" w:hAnsi="Arial" w:cs="Arial"/>
                <w:b/>
                <w:color w:val="000000"/>
                <w:sz w:val="20"/>
                <w:szCs w:val="20"/>
                <w:u w:val="single"/>
                <w:shd w:val="clear" w:color="auto" w:fill="FFFFFF"/>
              </w:rPr>
              <w:t xml:space="preserve"> </w:t>
            </w:r>
            <w:r w:rsidR="009B3048" w:rsidRPr="00BA47F9">
              <w:rPr>
                <w:rFonts w:ascii="Arial" w:hAnsi="Arial" w:cs="Arial"/>
                <w:b/>
                <w:color w:val="000000"/>
                <w:sz w:val="20"/>
                <w:szCs w:val="20"/>
                <w:u w:val="single"/>
                <w:shd w:val="clear" w:color="auto" w:fill="FFFFFF"/>
              </w:rPr>
              <w:t>rates</w:t>
            </w:r>
            <w:r w:rsidR="005C7620" w:rsidRPr="00BA47F9">
              <w:rPr>
                <w:rFonts w:ascii="Arial" w:hAnsi="Arial" w:cs="Arial"/>
                <w:b/>
                <w:color w:val="000000"/>
                <w:sz w:val="20"/>
                <w:szCs w:val="20"/>
                <w:u w:val="single"/>
                <w:shd w:val="clear" w:color="auto" w:fill="FFFFFF"/>
              </w:rPr>
              <w:t xml:space="preserve"> </w:t>
            </w:r>
            <w:r w:rsidRPr="00BA47F9">
              <w:rPr>
                <w:rFonts w:ascii="Arial" w:hAnsi="Arial" w:cs="Arial"/>
                <w:b/>
                <w:color w:val="000000"/>
                <w:sz w:val="20"/>
                <w:szCs w:val="20"/>
                <w:u w:val="single"/>
                <w:shd w:val="clear" w:color="auto" w:fill="FFFFFF"/>
              </w:rPr>
              <w:t>affect the outcome?</w:t>
            </w:r>
          </w:p>
          <w:p w:rsidR="00106A61" w:rsidRPr="00BA47F9" w:rsidRDefault="00B973C7"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 xml:space="preserve">Overall flu prevalence in the United States is about 8% (Tokars et al., 2018). Assume that the </w:t>
            </w:r>
            <w:r w:rsidR="009B3048" w:rsidRPr="00BA47F9">
              <w:rPr>
                <w:rFonts w:ascii="Arial" w:hAnsi="Arial" w:cs="Arial"/>
                <w:color w:val="000000"/>
                <w:sz w:val="20"/>
                <w:szCs w:val="20"/>
                <w:shd w:val="clear" w:color="auto" w:fill="FFFFFF"/>
              </w:rPr>
              <w:t xml:space="preserve">test being used </w:t>
            </w:r>
            <w:r w:rsidR="005B70D4" w:rsidRPr="00BA47F9">
              <w:rPr>
                <w:rFonts w:ascii="Arial" w:hAnsi="Arial" w:cs="Arial"/>
                <w:color w:val="000000"/>
                <w:sz w:val="20"/>
                <w:szCs w:val="20"/>
                <w:shd w:val="clear" w:color="auto" w:fill="FFFFFF"/>
              </w:rPr>
              <w:t xml:space="preserve"> correctly detect</w:t>
            </w:r>
            <w:r w:rsidR="009B3048" w:rsidRPr="00BA47F9">
              <w:rPr>
                <w:rFonts w:ascii="Arial" w:hAnsi="Arial" w:cs="Arial"/>
                <w:color w:val="000000"/>
                <w:sz w:val="20"/>
                <w:szCs w:val="20"/>
                <w:shd w:val="clear" w:color="auto" w:fill="FFFFFF"/>
              </w:rPr>
              <w:t>s</w:t>
            </w:r>
            <w:r w:rsidR="005B70D4" w:rsidRPr="00BA47F9">
              <w:rPr>
                <w:rFonts w:ascii="Arial" w:hAnsi="Arial" w:cs="Arial"/>
                <w:color w:val="000000"/>
                <w:sz w:val="20"/>
                <w:szCs w:val="20"/>
                <w:shd w:val="clear" w:color="auto" w:fill="FFFFFF"/>
              </w:rPr>
              <w:t xml:space="preserve"> the presence of the flu</w:t>
            </w:r>
            <w:r w:rsidRPr="00BA47F9">
              <w:rPr>
                <w:rFonts w:ascii="Arial" w:hAnsi="Arial" w:cs="Arial"/>
                <w:color w:val="000000"/>
                <w:sz w:val="20"/>
                <w:szCs w:val="20"/>
                <w:shd w:val="clear" w:color="auto" w:fill="FFFFFF"/>
              </w:rPr>
              <w:t xml:space="preserve"> 70%</w:t>
            </w:r>
            <w:r w:rsidR="009B3048" w:rsidRPr="00BA47F9">
              <w:rPr>
                <w:rFonts w:ascii="Arial" w:hAnsi="Arial" w:cs="Arial"/>
                <w:color w:val="000000"/>
                <w:sz w:val="20"/>
                <w:szCs w:val="20"/>
                <w:shd w:val="clear" w:color="auto" w:fill="FFFFFF"/>
              </w:rPr>
              <w:t xml:space="preserve"> of the time,</w:t>
            </w:r>
            <w:r w:rsidRPr="00BA47F9">
              <w:rPr>
                <w:rFonts w:ascii="Arial" w:hAnsi="Arial" w:cs="Arial"/>
                <w:color w:val="000000"/>
                <w:sz w:val="20"/>
                <w:szCs w:val="20"/>
                <w:shd w:val="clear" w:color="auto" w:fill="FFFFFF"/>
              </w:rPr>
              <w:t xml:space="preserve"> and the </w:t>
            </w:r>
            <w:r w:rsidR="009B3048" w:rsidRPr="00BA47F9">
              <w:rPr>
                <w:rFonts w:ascii="Arial" w:hAnsi="Arial" w:cs="Arial"/>
                <w:color w:val="000000"/>
                <w:sz w:val="20"/>
                <w:szCs w:val="20"/>
                <w:shd w:val="clear" w:color="auto" w:fill="FFFFFF"/>
              </w:rPr>
              <w:t>test</w:t>
            </w:r>
            <w:r w:rsidR="007E755A" w:rsidRPr="00BA47F9">
              <w:rPr>
                <w:rFonts w:ascii="Arial" w:hAnsi="Arial" w:cs="Arial"/>
                <w:color w:val="000000"/>
                <w:sz w:val="20"/>
                <w:szCs w:val="20"/>
                <w:shd w:val="clear" w:color="auto" w:fill="FFFFFF"/>
              </w:rPr>
              <w:t xml:space="preserve"> correctly detect</w:t>
            </w:r>
            <w:r w:rsidR="009B3048" w:rsidRPr="00BA47F9">
              <w:rPr>
                <w:rFonts w:ascii="Arial" w:hAnsi="Arial" w:cs="Arial"/>
                <w:color w:val="000000"/>
                <w:sz w:val="20"/>
                <w:szCs w:val="20"/>
                <w:shd w:val="clear" w:color="auto" w:fill="FFFFFF"/>
              </w:rPr>
              <w:t>s</w:t>
            </w:r>
            <w:r w:rsidR="007E755A" w:rsidRPr="00BA47F9">
              <w:rPr>
                <w:rFonts w:ascii="Arial" w:hAnsi="Arial" w:cs="Arial"/>
                <w:color w:val="000000"/>
                <w:sz w:val="20"/>
                <w:szCs w:val="20"/>
                <w:shd w:val="clear" w:color="auto" w:fill="FFFFFF"/>
              </w:rPr>
              <w:t xml:space="preserve"> the absence of the flu</w:t>
            </w:r>
            <w:r w:rsidR="009B3048" w:rsidRPr="00BA47F9">
              <w:rPr>
                <w:rFonts w:ascii="Arial" w:hAnsi="Arial" w:cs="Arial"/>
                <w:color w:val="000000"/>
                <w:sz w:val="20"/>
                <w:szCs w:val="20"/>
                <w:shd w:val="clear" w:color="auto" w:fill="FFFFFF"/>
              </w:rPr>
              <w:t xml:space="preserve"> </w:t>
            </w:r>
            <w:r w:rsidRPr="00BA47F9">
              <w:rPr>
                <w:rFonts w:ascii="Arial" w:hAnsi="Arial" w:cs="Arial"/>
                <w:color w:val="000000"/>
                <w:sz w:val="20"/>
                <w:szCs w:val="20"/>
                <w:shd w:val="clear" w:color="auto" w:fill="FFFFFF"/>
              </w:rPr>
              <w:t>90%</w:t>
            </w:r>
            <w:r w:rsidR="009B3048" w:rsidRPr="00BA47F9">
              <w:rPr>
                <w:rFonts w:ascii="Arial" w:hAnsi="Arial" w:cs="Arial"/>
                <w:color w:val="000000"/>
                <w:sz w:val="20"/>
                <w:szCs w:val="20"/>
                <w:shd w:val="clear" w:color="auto" w:fill="FFFFFF"/>
              </w:rPr>
              <w:t xml:space="preserve"> of the time</w:t>
            </w:r>
            <w:r w:rsidRPr="00BA47F9">
              <w:rPr>
                <w:rFonts w:ascii="Arial" w:hAnsi="Arial" w:cs="Arial"/>
                <w:color w:val="000000"/>
                <w:sz w:val="20"/>
                <w:szCs w:val="20"/>
                <w:shd w:val="clear" w:color="auto" w:fill="FFFFFF"/>
              </w:rPr>
              <w:t xml:space="preserve">. How will this change the </w:t>
            </w:r>
            <w:r w:rsidR="009B3048" w:rsidRPr="00BA47F9">
              <w:rPr>
                <w:rFonts w:ascii="Arial" w:hAnsi="Arial" w:cs="Arial"/>
                <w:color w:val="000000"/>
                <w:sz w:val="20"/>
                <w:szCs w:val="20"/>
                <w:shd w:val="clear" w:color="auto" w:fill="FFFFFF"/>
              </w:rPr>
              <w:t>answers to the questions above</w:t>
            </w:r>
            <w:r w:rsidRPr="00BA47F9">
              <w:rPr>
                <w:rFonts w:ascii="Arial" w:hAnsi="Arial" w:cs="Arial"/>
                <w:color w:val="000000"/>
                <w:sz w:val="20"/>
                <w:szCs w:val="20"/>
                <w:shd w:val="clear" w:color="auto" w:fill="FFFFFF"/>
              </w:rPr>
              <w:t>? The only real difference from the original simulation will be the</w:t>
            </w:r>
            <w:r w:rsidR="00257B54" w:rsidRPr="00BA47F9">
              <w:rPr>
                <w:rFonts w:ascii="Arial" w:hAnsi="Arial" w:cs="Arial"/>
                <w:color w:val="000000"/>
                <w:sz w:val="20"/>
                <w:szCs w:val="20"/>
                <w:shd w:val="clear" w:color="auto" w:fill="FFFFFF"/>
              </w:rPr>
              <w:t xml:space="preserve"> settings </w:t>
            </w:r>
            <w:r w:rsidR="00067793" w:rsidRPr="00BA47F9">
              <w:rPr>
                <w:rFonts w:ascii="Arial" w:hAnsi="Arial" w:cs="Arial"/>
                <w:color w:val="000000"/>
                <w:sz w:val="20"/>
                <w:szCs w:val="20"/>
                <w:shd w:val="clear" w:color="auto" w:fill="FFFFFF"/>
              </w:rPr>
              <w:t>in Pick Marbles to model</w:t>
            </w:r>
            <w:r w:rsidR="00257B54" w:rsidRPr="00BA47F9">
              <w:rPr>
                <w:rFonts w:ascii="Arial" w:hAnsi="Arial" w:cs="Arial"/>
                <w:color w:val="000000"/>
                <w:sz w:val="20"/>
                <w:szCs w:val="20"/>
                <w:shd w:val="clear" w:color="auto" w:fill="FFFFFF"/>
              </w:rPr>
              <w:t xml:space="preserve"> the</w:t>
            </w:r>
            <w:r w:rsidRPr="00BA47F9">
              <w:rPr>
                <w:rFonts w:ascii="Arial" w:hAnsi="Arial" w:cs="Arial"/>
                <w:color w:val="000000"/>
                <w:sz w:val="20"/>
                <w:szCs w:val="20"/>
                <w:shd w:val="clear" w:color="auto" w:fill="FFFFFF"/>
              </w:rPr>
              <w:t xml:space="preserve"> </w:t>
            </w:r>
            <w:r w:rsidR="009B3048" w:rsidRPr="00BA47F9">
              <w:rPr>
                <w:rFonts w:ascii="Arial" w:hAnsi="Arial" w:cs="Arial"/>
                <w:color w:val="000000"/>
                <w:sz w:val="20"/>
                <w:szCs w:val="20"/>
                <w:shd w:val="clear" w:color="auto" w:fill="FFFFFF"/>
              </w:rPr>
              <w:t>representative</w:t>
            </w:r>
            <w:r w:rsidRPr="00BA47F9">
              <w:rPr>
                <w:rFonts w:ascii="Arial" w:hAnsi="Arial" w:cs="Arial"/>
                <w:color w:val="000000"/>
                <w:sz w:val="20"/>
                <w:szCs w:val="20"/>
                <w:shd w:val="clear" w:color="auto" w:fill="FFFFFF"/>
              </w:rPr>
              <w:t xml:space="preserve"> populations</w:t>
            </w:r>
            <w:r w:rsidR="009B3048" w:rsidRPr="00BA47F9">
              <w:rPr>
                <w:rFonts w:ascii="Arial" w:hAnsi="Arial" w:cs="Arial"/>
                <w:color w:val="000000"/>
                <w:sz w:val="20"/>
                <w:szCs w:val="20"/>
                <w:shd w:val="clear" w:color="auto" w:fill="FFFFFF"/>
              </w:rPr>
              <w:t xml:space="preserve"> needed to simulate the situation.</w:t>
            </w:r>
            <w:r w:rsidRPr="00BA47F9">
              <w:rPr>
                <w:rFonts w:ascii="Arial" w:hAnsi="Arial" w:cs="Arial"/>
                <w:color w:val="000000"/>
                <w:sz w:val="20"/>
                <w:szCs w:val="20"/>
                <w:shd w:val="clear" w:color="auto" w:fill="FFFFFF"/>
              </w:rPr>
              <w:t xml:space="preserve"> </w:t>
            </w:r>
            <w:r w:rsidR="006D7D46" w:rsidRPr="00BA47F9">
              <w:rPr>
                <w:rFonts w:ascii="Arial" w:hAnsi="Arial" w:cs="Arial"/>
                <w:color w:val="000000"/>
                <w:sz w:val="20"/>
                <w:szCs w:val="20"/>
                <w:shd w:val="clear" w:color="auto" w:fill="FFFFFF"/>
              </w:rPr>
              <w:t>Choos</w:t>
            </w:r>
            <w:r w:rsidR="008741B1" w:rsidRPr="00BA47F9">
              <w:rPr>
                <w:rFonts w:ascii="Arial" w:hAnsi="Arial" w:cs="Arial"/>
                <w:color w:val="000000"/>
                <w:sz w:val="20"/>
                <w:szCs w:val="20"/>
                <w:shd w:val="clear" w:color="auto" w:fill="FFFFFF"/>
              </w:rPr>
              <w:t>e</w:t>
            </w:r>
            <w:r w:rsidR="006D7D46" w:rsidRPr="00BA47F9">
              <w:rPr>
                <w:rFonts w:ascii="Arial" w:hAnsi="Arial" w:cs="Arial"/>
                <w:color w:val="000000"/>
                <w:sz w:val="20"/>
                <w:szCs w:val="20"/>
                <w:shd w:val="clear" w:color="auto" w:fill="FFFFFF"/>
              </w:rPr>
              <w:t xml:space="preserve"> Trial Set as 500 and Types as 2</w:t>
            </w:r>
            <w:r w:rsidR="008741B1" w:rsidRPr="00BA47F9">
              <w:rPr>
                <w:rFonts w:ascii="Arial" w:hAnsi="Arial" w:cs="Arial"/>
                <w:color w:val="000000"/>
                <w:sz w:val="20"/>
                <w:szCs w:val="20"/>
                <w:shd w:val="clear" w:color="auto" w:fill="FFFFFF"/>
              </w:rPr>
              <w:t xml:space="preserve"> (Figure 13). </w:t>
            </w:r>
          </w:p>
        </w:tc>
        <w:tc>
          <w:tcPr>
            <w:tcW w:w="4310" w:type="dxa"/>
          </w:tcPr>
          <w:p w:rsidR="006D7D46" w:rsidRDefault="006D7D46" w:rsidP="006D7D46"/>
          <w:p w:rsidR="006D7D46" w:rsidRDefault="006D7D46" w:rsidP="009B3048">
            <w:pPr>
              <w:jc w:val="center"/>
            </w:pPr>
            <w:r>
              <w:rPr>
                <w:noProof/>
              </w:rPr>
              <w:drawing>
                <wp:inline distT="0" distB="0" distL="0" distR="0" wp14:anchorId="70458AC2" wp14:editId="36E91DD4">
                  <wp:extent cx="1818860" cy="1371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6">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32C75" w:rsidRPr="00205F89" w:rsidRDefault="00B973C7" w:rsidP="004D3161">
            <w:pPr>
              <w:spacing w:after="120" w:line="280" w:lineRule="atLeast"/>
              <w:jc w:val="center"/>
              <w:rPr>
                <w:rFonts w:ascii="Arial" w:hAnsi="Arial" w:cs="Arial"/>
                <w:noProof/>
                <w:sz w:val="20"/>
                <w:szCs w:val="20"/>
              </w:rPr>
            </w:pPr>
            <w:r>
              <w:rPr>
                <w:rFonts w:ascii="Arial" w:hAnsi="Arial" w:cs="Arial"/>
                <w:sz w:val="20"/>
              </w:rPr>
              <w:t xml:space="preserve">Figure </w:t>
            </w:r>
            <w:r w:rsidR="006D7D46">
              <w:rPr>
                <w:rFonts w:ascii="Arial" w:hAnsi="Arial" w:cs="Arial"/>
                <w:sz w:val="20"/>
              </w:rPr>
              <w:t>1</w:t>
            </w:r>
            <w:r w:rsidR="00111BF7">
              <w:rPr>
                <w:rFonts w:ascii="Arial" w:hAnsi="Arial" w:cs="Arial"/>
                <w:sz w:val="20"/>
              </w:rPr>
              <w:t>3</w:t>
            </w:r>
            <w:r w:rsidR="00E000AB">
              <w:rPr>
                <w:rFonts w:ascii="Arial" w:hAnsi="Arial" w:cs="Arial"/>
                <w:sz w:val="20"/>
              </w:rPr>
              <w:t>:</w:t>
            </w:r>
            <w:r>
              <w:rPr>
                <w:color w:val="000000"/>
                <w:shd w:val="clear" w:color="auto" w:fill="FFFFFF"/>
              </w:rPr>
              <w:t xml:space="preserve"> </w:t>
            </w:r>
            <w:r w:rsidR="006D7D46">
              <w:rPr>
                <w:rFonts w:ascii="Arial" w:hAnsi="Arial" w:cs="Arial"/>
                <w:sz w:val="20"/>
              </w:rPr>
              <w:t>Setting up the number of colo</w:t>
            </w:r>
            <w:r w:rsidR="004D3161">
              <w:rPr>
                <w:rFonts w:ascii="Arial" w:hAnsi="Arial" w:cs="Arial"/>
                <w:sz w:val="20"/>
              </w:rPr>
              <w:t>rs and trials</w:t>
            </w:r>
          </w:p>
        </w:tc>
        <w:tc>
          <w:tcPr>
            <w:tcW w:w="236" w:type="dxa"/>
          </w:tcPr>
          <w:p w:rsidR="000573B6" w:rsidRPr="0089002E" w:rsidRDefault="000573B6" w:rsidP="001A4D08">
            <w:pPr>
              <w:spacing w:after="120" w:line="280" w:lineRule="atLeast"/>
              <w:rPr>
                <w:rFonts w:ascii="TINspireKeysCX" w:hAnsi="TINspireKeysCX" w:cs="Arial"/>
                <w:sz w:val="28"/>
                <w:szCs w:val="28"/>
              </w:rPr>
            </w:pPr>
          </w:p>
        </w:tc>
      </w:tr>
      <w:tr w:rsidR="00582911" w:rsidTr="00582911">
        <w:trPr>
          <w:cantSplit/>
          <w:trHeight w:val="2286"/>
        </w:trPr>
        <w:tc>
          <w:tcPr>
            <w:tcW w:w="5122" w:type="dxa"/>
          </w:tcPr>
          <w:p w:rsidR="00582911" w:rsidRPr="00BA47F9" w:rsidRDefault="00582911"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 xml:space="preserve">Use ADV to set the two colors for an 8% prevalence, which is 8 out of 100 or 2 out of 25 (Figure 14).  </w:t>
            </w:r>
          </w:p>
          <w:p w:rsidR="00582911" w:rsidRPr="00BA47F9" w:rsidRDefault="00582911" w:rsidP="00BA47F9">
            <w:pPr>
              <w:spacing w:line="280" w:lineRule="atLeast"/>
              <w:rPr>
                <w:rFonts w:ascii="Arial" w:hAnsi="Arial" w:cs="Arial"/>
                <w:color w:val="000000"/>
                <w:sz w:val="20"/>
                <w:szCs w:val="20"/>
                <w:shd w:val="clear" w:color="auto" w:fill="FFFFFF"/>
              </w:rPr>
            </w:pPr>
          </w:p>
          <w:p w:rsidR="00582911" w:rsidRPr="00BA47F9" w:rsidRDefault="00582911" w:rsidP="00BA47F9">
            <w:pPr>
              <w:spacing w:line="280" w:lineRule="atLeast"/>
              <w:rPr>
                <w:rFonts w:ascii="Arial" w:hAnsi="Arial" w:cs="Arial"/>
                <w:color w:val="000000"/>
                <w:sz w:val="20"/>
                <w:szCs w:val="20"/>
                <w:shd w:val="clear" w:color="auto" w:fill="FFFFFF"/>
              </w:rPr>
            </w:pPr>
          </w:p>
          <w:p w:rsidR="00582911" w:rsidRPr="00BA47F9" w:rsidRDefault="00582911" w:rsidP="00BA47F9">
            <w:pPr>
              <w:spacing w:line="280" w:lineRule="atLeast"/>
              <w:rPr>
                <w:rFonts w:ascii="Arial" w:hAnsi="Arial" w:cs="Arial"/>
                <w:color w:val="000000"/>
                <w:sz w:val="20"/>
                <w:szCs w:val="20"/>
                <w:shd w:val="clear" w:color="auto" w:fill="FFFFFF"/>
              </w:rPr>
            </w:pPr>
          </w:p>
          <w:p w:rsidR="00582911" w:rsidRPr="00BA47F9" w:rsidRDefault="00582911" w:rsidP="00BA47F9">
            <w:pPr>
              <w:spacing w:line="280" w:lineRule="atLeast"/>
              <w:rPr>
                <w:rFonts w:ascii="Arial" w:hAnsi="Arial" w:cs="Arial"/>
                <w:color w:val="000000"/>
                <w:sz w:val="20"/>
                <w:szCs w:val="20"/>
                <w:shd w:val="clear" w:color="auto" w:fill="FFFFFF"/>
              </w:rPr>
            </w:pPr>
          </w:p>
          <w:p w:rsidR="00582911" w:rsidRPr="00BA47F9" w:rsidRDefault="00582911" w:rsidP="00BA47F9">
            <w:pPr>
              <w:spacing w:line="280" w:lineRule="atLeast"/>
              <w:rPr>
                <w:rFonts w:ascii="Arial" w:hAnsi="Arial" w:cs="Arial"/>
                <w:b/>
                <w:color w:val="000000"/>
                <w:sz w:val="20"/>
                <w:szCs w:val="20"/>
                <w:u w:val="single"/>
                <w:shd w:val="clear" w:color="auto" w:fill="FFFFFF"/>
              </w:rPr>
            </w:pPr>
          </w:p>
        </w:tc>
        <w:tc>
          <w:tcPr>
            <w:tcW w:w="4310" w:type="dxa"/>
          </w:tcPr>
          <w:p w:rsidR="00582911" w:rsidRDefault="00582911" w:rsidP="00532CFA">
            <w:pPr>
              <w:jc w:val="center"/>
            </w:pPr>
            <w:r>
              <w:rPr>
                <w:noProof/>
              </w:rPr>
              <w:drawing>
                <wp:inline distT="0" distB="0" distL="0" distR="0" wp14:anchorId="0DC5B43C" wp14:editId="74A0126C">
                  <wp:extent cx="1821308" cy="1371600"/>
                  <wp:effectExtent l="0" t="0" r="7620" b="0"/>
                  <wp:docPr id="80" name="Picture 80" descr="C:\Users\a0226426\AppData\Local\Temp\Texas Instruments\TI-SmartView CE for the TI-84 Plus Family\Capture1-1602599399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a0226426\AppData\Local\Temp\Texas Instruments\TI-SmartView CE for the TI-84 Plus Family\Capture1-160259939938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rsidR="00582911" w:rsidRPr="00BA47F9" w:rsidRDefault="00582911" w:rsidP="00582911">
            <w:pPr>
              <w:spacing w:after="120" w:line="280" w:lineRule="atLeast"/>
              <w:jc w:val="center"/>
              <w:rPr>
                <w:rFonts w:ascii="Arial" w:hAnsi="Arial" w:cs="Arial"/>
                <w:color w:val="000000"/>
                <w:sz w:val="20"/>
                <w:szCs w:val="20"/>
                <w:shd w:val="clear" w:color="auto" w:fill="FFFFFF"/>
              </w:rPr>
            </w:pPr>
            <w:r w:rsidRPr="00BA47F9">
              <w:rPr>
                <w:rFonts w:ascii="Arial" w:hAnsi="Arial" w:cs="Arial"/>
                <w:sz w:val="20"/>
                <w:szCs w:val="20"/>
              </w:rPr>
              <w:t xml:space="preserve">Figure 14: </w:t>
            </w:r>
            <w:r w:rsidRPr="00BA47F9">
              <w:rPr>
                <w:rFonts w:ascii="Arial" w:hAnsi="Arial" w:cs="Arial"/>
                <w:color w:val="000000"/>
                <w:sz w:val="20"/>
                <w:szCs w:val="20"/>
                <w:shd w:val="clear" w:color="auto" w:fill="FFFFFF"/>
              </w:rPr>
              <w:t>Changing flu prevalence to 8%</w:t>
            </w:r>
          </w:p>
        </w:tc>
        <w:tc>
          <w:tcPr>
            <w:tcW w:w="236" w:type="dxa"/>
          </w:tcPr>
          <w:p w:rsidR="00582911" w:rsidRPr="0089002E" w:rsidRDefault="00582911" w:rsidP="001A4D08">
            <w:pPr>
              <w:spacing w:after="120" w:line="280" w:lineRule="atLeast"/>
              <w:rPr>
                <w:rFonts w:ascii="TINspireKeysCX" w:hAnsi="TINspireKeysCX" w:cs="Arial"/>
                <w:sz w:val="28"/>
                <w:szCs w:val="28"/>
              </w:rPr>
            </w:pPr>
          </w:p>
        </w:tc>
      </w:tr>
      <w:tr w:rsidR="00582911" w:rsidTr="00806402">
        <w:trPr>
          <w:cantSplit/>
          <w:trHeight w:val="2520"/>
        </w:trPr>
        <w:tc>
          <w:tcPr>
            <w:tcW w:w="5122" w:type="dxa"/>
          </w:tcPr>
          <w:p w:rsidR="00582911" w:rsidRPr="00BA47F9" w:rsidRDefault="00582911"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 xml:space="preserve">Running the simulation will produce something similar to Figure 15, where 35 of the 500 people have the flu, given a prevalence of 8%. </w:t>
            </w:r>
          </w:p>
          <w:p w:rsidR="00582911" w:rsidRDefault="00582911" w:rsidP="00B973C7">
            <w:pPr>
              <w:rPr>
                <w:color w:val="000000"/>
                <w:shd w:val="clear" w:color="auto" w:fill="FFFFFF"/>
              </w:rPr>
            </w:pPr>
          </w:p>
          <w:p w:rsidR="00582911" w:rsidRDefault="00582911" w:rsidP="00B973C7">
            <w:pPr>
              <w:rPr>
                <w:color w:val="000000"/>
                <w:shd w:val="clear" w:color="auto" w:fill="FFFFFF"/>
              </w:rPr>
            </w:pPr>
          </w:p>
          <w:p w:rsidR="00582911" w:rsidRPr="00CA17F9" w:rsidRDefault="00806402" w:rsidP="00CA17F9">
            <w:pPr>
              <w:pBdr>
                <w:top w:val="single" w:sz="24" w:space="1" w:color="auto" w:shadow="1"/>
                <w:left w:val="single" w:sz="24" w:space="4" w:color="auto" w:shadow="1"/>
                <w:bottom w:val="single" w:sz="24" w:space="1" w:color="auto" w:shadow="1"/>
                <w:right w:val="single" w:sz="24" w:space="4" w:color="auto" w:shadow="1"/>
              </w:pBdr>
              <w:shd w:val="clear" w:color="auto" w:fill="D9D9D9"/>
              <w:spacing w:after="120" w:line="280" w:lineRule="atLeast"/>
              <w:ind w:left="252" w:right="424"/>
              <w:rPr>
                <w:rFonts w:ascii="Arial" w:hAnsi="Arial" w:cs="Arial"/>
                <w:sz w:val="20"/>
                <w:szCs w:val="20"/>
              </w:rPr>
            </w:pPr>
            <w:r w:rsidRPr="00CA17F9">
              <w:rPr>
                <w:rFonts w:ascii="Arial" w:hAnsi="Arial" w:cs="Arial"/>
                <w:b/>
                <w:sz w:val="20"/>
                <w:szCs w:val="20"/>
              </w:rPr>
              <w:t>Teacher tip:</w:t>
            </w:r>
            <w:r w:rsidRPr="00CA17F9">
              <w:rPr>
                <w:rFonts w:ascii="Arial" w:hAnsi="Arial" w:cs="Arial"/>
                <w:sz w:val="20"/>
                <w:szCs w:val="20"/>
              </w:rPr>
              <w:t xml:space="preserve"> </w:t>
            </w:r>
            <w:r w:rsidR="00CA17F9">
              <w:rPr>
                <w:rFonts w:ascii="Arial" w:hAnsi="Arial" w:cs="Arial"/>
                <w:sz w:val="20"/>
                <w:szCs w:val="20"/>
              </w:rPr>
              <w:t>R</w:t>
            </w:r>
            <w:r w:rsidRPr="00CA17F9">
              <w:rPr>
                <w:rFonts w:ascii="Arial" w:hAnsi="Arial" w:cs="Arial"/>
                <w:sz w:val="20"/>
                <w:szCs w:val="20"/>
              </w:rPr>
              <w:t>emind students to expect variation. Here they might expect to see 40 in their sample, but values will vary about 40 as shown in the example.</w:t>
            </w:r>
          </w:p>
          <w:p w:rsidR="00582911" w:rsidRDefault="00582911" w:rsidP="00D51521">
            <w:pPr>
              <w:rPr>
                <w:color w:val="000000"/>
                <w:shd w:val="clear" w:color="auto" w:fill="FFFFFF"/>
              </w:rPr>
            </w:pPr>
          </w:p>
        </w:tc>
        <w:tc>
          <w:tcPr>
            <w:tcW w:w="4310" w:type="dxa"/>
          </w:tcPr>
          <w:p w:rsidR="00582911" w:rsidRDefault="00582911" w:rsidP="00D51521">
            <w:pPr>
              <w:jc w:val="center"/>
            </w:pPr>
            <w:r>
              <w:rPr>
                <w:noProof/>
              </w:rPr>
              <w:drawing>
                <wp:inline distT="0" distB="0" distL="0" distR="0" wp14:anchorId="43897D84" wp14:editId="0CA0FA16">
                  <wp:extent cx="1818860" cy="13716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82911" w:rsidRPr="00582911" w:rsidRDefault="00582911" w:rsidP="00582911">
            <w:pPr>
              <w:spacing w:after="120" w:line="280" w:lineRule="atLeast"/>
              <w:jc w:val="center"/>
              <w:rPr>
                <w:rFonts w:ascii="Arial" w:hAnsi="Arial" w:cs="Arial"/>
                <w:noProof/>
                <w:sz w:val="20"/>
                <w:szCs w:val="20"/>
              </w:rPr>
            </w:pPr>
            <w:r>
              <w:rPr>
                <w:rFonts w:ascii="Arial" w:hAnsi="Arial" w:cs="Arial"/>
                <w:noProof/>
                <w:sz w:val="20"/>
                <w:szCs w:val="20"/>
              </w:rPr>
              <w:t>Figure 15: Examining the results of the tests on the sample</w:t>
            </w:r>
          </w:p>
        </w:tc>
        <w:tc>
          <w:tcPr>
            <w:tcW w:w="236" w:type="dxa"/>
          </w:tcPr>
          <w:p w:rsidR="00582911" w:rsidRPr="0089002E" w:rsidRDefault="00582911" w:rsidP="001A4D08">
            <w:pPr>
              <w:spacing w:after="120" w:line="280" w:lineRule="atLeast"/>
              <w:rPr>
                <w:rFonts w:ascii="TINspireKeysCX" w:hAnsi="TINspireKeysCX" w:cs="Arial"/>
                <w:sz w:val="28"/>
                <w:szCs w:val="28"/>
              </w:rPr>
            </w:pPr>
          </w:p>
        </w:tc>
      </w:tr>
      <w:tr w:rsidR="00582911" w:rsidTr="00582911">
        <w:trPr>
          <w:cantSplit/>
          <w:trHeight w:val="2740"/>
        </w:trPr>
        <w:tc>
          <w:tcPr>
            <w:tcW w:w="5122" w:type="dxa"/>
          </w:tcPr>
          <w:p w:rsidR="00582911" w:rsidRPr="00BA47F9" w:rsidRDefault="00806402"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The next task is to set up the marble jar to investigate the effect of the test on those who had the flu. Set the number of Trials as 35 (the number in the sample with the flu) and the number of colors as 2 (Figure 16).</w:t>
            </w:r>
          </w:p>
          <w:p w:rsidR="00582911" w:rsidRDefault="00582911" w:rsidP="00D51521">
            <w:pPr>
              <w:rPr>
                <w:color w:val="000000"/>
                <w:shd w:val="clear" w:color="auto" w:fill="FFFFFF"/>
              </w:rPr>
            </w:pPr>
          </w:p>
          <w:p w:rsidR="00582911" w:rsidRDefault="00582911" w:rsidP="00D51521">
            <w:pPr>
              <w:rPr>
                <w:color w:val="000000"/>
                <w:shd w:val="clear" w:color="auto" w:fill="FFFFFF"/>
              </w:rPr>
            </w:pPr>
          </w:p>
          <w:p w:rsidR="00582911" w:rsidRDefault="00582911" w:rsidP="00D51521">
            <w:pPr>
              <w:rPr>
                <w:color w:val="000000"/>
                <w:shd w:val="clear" w:color="auto" w:fill="FFFFFF"/>
              </w:rPr>
            </w:pPr>
          </w:p>
        </w:tc>
        <w:tc>
          <w:tcPr>
            <w:tcW w:w="4310" w:type="dxa"/>
          </w:tcPr>
          <w:p w:rsidR="00582911" w:rsidRDefault="00582911" w:rsidP="00532CFA">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3F52419E" wp14:editId="51AC1FE4">
                  <wp:extent cx="1818860" cy="1371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9">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582911" w:rsidRPr="00806402" w:rsidRDefault="00582911" w:rsidP="00806402">
            <w:pPr>
              <w:spacing w:after="120" w:line="280" w:lineRule="atLeast"/>
              <w:jc w:val="center"/>
              <w:rPr>
                <w:rFonts w:ascii="Arial" w:hAnsi="Arial" w:cs="Arial"/>
                <w:noProof/>
                <w:sz w:val="20"/>
                <w:szCs w:val="20"/>
              </w:rPr>
            </w:pPr>
            <w:r>
              <w:rPr>
                <w:rFonts w:ascii="Arial" w:hAnsi="Arial" w:cs="Arial"/>
                <w:noProof/>
                <w:sz w:val="20"/>
                <w:szCs w:val="20"/>
              </w:rPr>
              <w:t>Figure 16 Setting the simulation for 35 people with the flu</w:t>
            </w:r>
          </w:p>
        </w:tc>
        <w:tc>
          <w:tcPr>
            <w:tcW w:w="236" w:type="dxa"/>
          </w:tcPr>
          <w:p w:rsidR="00582911" w:rsidRPr="0089002E" w:rsidRDefault="00582911" w:rsidP="001A4D08">
            <w:pPr>
              <w:spacing w:after="120" w:line="280" w:lineRule="atLeast"/>
              <w:rPr>
                <w:rFonts w:ascii="TINspireKeysCX" w:hAnsi="TINspireKeysCX" w:cs="Arial"/>
                <w:sz w:val="28"/>
                <w:szCs w:val="28"/>
              </w:rPr>
            </w:pPr>
          </w:p>
        </w:tc>
      </w:tr>
    </w:tbl>
    <w:p w:rsidR="00806402" w:rsidRDefault="00806402">
      <w:r>
        <w:br w:type="page"/>
      </w:r>
    </w:p>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310"/>
        <w:gridCol w:w="236"/>
      </w:tblGrid>
      <w:tr w:rsidR="00582911" w:rsidTr="00FB2479">
        <w:trPr>
          <w:cantSplit/>
          <w:trHeight w:val="3160"/>
        </w:trPr>
        <w:tc>
          <w:tcPr>
            <w:tcW w:w="5122" w:type="dxa"/>
          </w:tcPr>
          <w:p w:rsidR="00FB2479" w:rsidRPr="00BA47F9" w:rsidRDefault="00582911"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lastRenderedPageBreak/>
              <w:t xml:space="preserve">The assumption is that the test correctly predicts the flue 70% of the time, or 7 out of 10 times. Use this to set up the model for the number of colors, 7 blue marbles and 3 red marbles (Figure 17). </w:t>
            </w:r>
            <w:r w:rsidR="00FB2479" w:rsidRPr="00BA47F9">
              <w:rPr>
                <w:rFonts w:ascii="Arial" w:hAnsi="Arial" w:cs="Arial"/>
                <w:color w:val="000000"/>
                <w:sz w:val="20"/>
                <w:szCs w:val="20"/>
                <w:shd w:val="clear" w:color="auto" w:fill="FFFFFF"/>
              </w:rPr>
              <w:t>7</w:t>
            </w:r>
          </w:p>
          <w:p w:rsidR="00FB2479" w:rsidRDefault="00FB2479" w:rsidP="00D51521">
            <w:pPr>
              <w:rPr>
                <w:color w:val="000000"/>
                <w:shd w:val="clear" w:color="auto" w:fill="FFFFFF"/>
              </w:rPr>
            </w:pPr>
          </w:p>
          <w:p w:rsidR="00FB2479" w:rsidRDefault="00FB2479" w:rsidP="00D51521">
            <w:pPr>
              <w:rPr>
                <w:color w:val="000000"/>
                <w:shd w:val="clear" w:color="auto" w:fill="FFFFFF"/>
              </w:rPr>
            </w:pPr>
          </w:p>
          <w:p w:rsidR="00FB2479" w:rsidRDefault="00FB2479" w:rsidP="00D51521">
            <w:pPr>
              <w:rPr>
                <w:color w:val="000000"/>
                <w:shd w:val="clear" w:color="auto" w:fill="FFFFFF"/>
              </w:rPr>
            </w:pPr>
          </w:p>
          <w:p w:rsidR="00582911" w:rsidRDefault="00582911" w:rsidP="00D51521">
            <w:pPr>
              <w:rPr>
                <w:color w:val="000000"/>
                <w:shd w:val="clear" w:color="auto" w:fill="FFFFFF"/>
              </w:rPr>
            </w:pPr>
          </w:p>
          <w:p w:rsidR="00582911" w:rsidRDefault="00582911" w:rsidP="00D51521">
            <w:pPr>
              <w:rPr>
                <w:color w:val="000000"/>
                <w:shd w:val="clear" w:color="auto" w:fill="FFFFFF"/>
              </w:rPr>
            </w:pPr>
          </w:p>
          <w:p w:rsidR="00582911" w:rsidRPr="006D7D46" w:rsidRDefault="00582911" w:rsidP="00D51521">
            <w:pPr>
              <w:rPr>
                <w:color w:val="000000"/>
                <w:highlight w:val="yellow"/>
                <w:shd w:val="clear" w:color="auto" w:fill="FFFFFF"/>
              </w:rPr>
            </w:pPr>
          </w:p>
        </w:tc>
        <w:tc>
          <w:tcPr>
            <w:tcW w:w="4310" w:type="dxa"/>
          </w:tcPr>
          <w:p w:rsidR="00582911" w:rsidRDefault="00FB2479" w:rsidP="00582911">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extent cx="1821305" cy="1371600"/>
                  <wp:effectExtent l="0" t="0" r="7620" b="0"/>
                  <wp:docPr id="108" name="Picture 108" descr="C:\Users\a0226426\AppData\Local\Temp\Texas Instruments\TI-SmartView CE for the TI-84 Plus Family\Capture2-1602608013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a0226426\AppData\Local\Temp\Texas Instruments\TI-SmartView CE for the TI-84 Plus Family\Capture2-160260801301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21305" cy="1371600"/>
                          </a:xfrm>
                          <a:prstGeom prst="rect">
                            <a:avLst/>
                          </a:prstGeom>
                          <a:noFill/>
                          <a:ln>
                            <a:noFill/>
                          </a:ln>
                        </pic:spPr>
                      </pic:pic>
                    </a:graphicData>
                  </a:graphic>
                </wp:inline>
              </w:drawing>
            </w:r>
          </w:p>
          <w:p w:rsidR="00582911" w:rsidRDefault="00582911" w:rsidP="00582911">
            <w:pPr>
              <w:spacing w:after="120" w:line="280" w:lineRule="atLeast"/>
              <w:jc w:val="center"/>
              <w:rPr>
                <w:rFonts w:ascii="Arial" w:hAnsi="Arial" w:cs="Arial"/>
                <w:noProof/>
                <w:sz w:val="20"/>
                <w:szCs w:val="20"/>
              </w:rPr>
            </w:pPr>
            <w:r>
              <w:rPr>
                <w:rFonts w:ascii="Arial" w:hAnsi="Arial" w:cs="Arial"/>
                <w:noProof/>
                <w:sz w:val="20"/>
                <w:szCs w:val="20"/>
              </w:rPr>
              <w:t xml:space="preserve">Figure 17 Modeling 70% of the positive test results as </w:t>
            </w:r>
            <w:r w:rsidRPr="00DA6B5E">
              <w:rPr>
                <w:rFonts w:ascii="Arial" w:hAnsi="Arial" w:cs="Arial"/>
                <w:noProof/>
                <w:sz w:val="20"/>
                <w:szCs w:val="20"/>
              </w:rPr>
              <w:t>accurate</w:t>
            </w:r>
          </w:p>
        </w:tc>
        <w:tc>
          <w:tcPr>
            <w:tcW w:w="236" w:type="dxa"/>
          </w:tcPr>
          <w:p w:rsidR="00582911" w:rsidRPr="0089002E" w:rsidRDefault="00582911" w:rsidP="001A4D08">
            <w:pPr>
              <w:spacing w:after="120" w:line="280" w:lineRule="atLeast"/>
              <w:rPr>
                <w:rFonts w:ascii="TINspireKeysCX" w:hAnsi="TINspireKeysCX" w:cs="Arial"/>
                <w:sz w:val="28"/>
                <w:szCs w:val="28"/>
              </w:rPr>
            </w:pPr>
          </w:p>
        </w:tc>
      </w:tr>
      <w:tr w:rsidR="00FB2479" w:rsidTr="00FB2479">
        <w:trPr>
          <w:cantSplit/>
          <w:trHeight w:val="3060"/>
        </w:trPr>
        <w:tc>
          <w:tcPr>
            <w:tcW w:w="5122" w:type="dxa"/>
          </w:tcPr>
          <w:p w:rsidR="00FB2479" w:rsidRPr="00BA47F9" w:rsidRDefault="00FB2479"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Running the simulation indicates that 27 of those who had the flu had a positive test result (Figure 18).</w:t>
            </w:r>
          </w:p>
          <w:p w:rsidR="00FB2479" w:rsidRDefault="00FB2479" w:rsidP="00D51521">
            <w:pPr>
              <w:rPr>
                <w:color w:val="000000"/>
                <w:shd w:val="clear" w:color="auto" w:fill="FFFFFF"/>
              </w:rPr>
            </w:pPr>
          </w:p>
        </w:tc>
        <w:tc>
          <w:tcPr>
            <w:tcW w:w="4310" w:type="dxa"/>
          </w:tcPr>
          <w:p w:rsidR="00FB2479" w:rsidRDefault="00FB2479" w:rsidP="00582911">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641D3776" wp14:editId="4FE58B46">
                  <wp:extent cx="1818860" cy="13716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31">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FB2479" w:rsidRDefault="00FB2479" w:rsidP="00FB2479">
            <w:pPr>
              <w:spacing w:after="120" w:line="280" w:lineRule="atLeast"/>
              <w:jc w:val="center"/>
              <w:rPr>
                <w:rFonts w:ascii="Arial" w:hAnsi="Arial" w:cs="Arial"/>
                <w:sz w:val="20"/>
                <w:szCs w:val="20"/>
              </w:rPr>
            </w:pPr>
            <w:r>
              <w:rPr>
                <w:rFonts w:ascii="Arial" w:hAnsi="Arial" w:cs="Arial"/>
                <w:noProof/>
                <w:sz w:val="20"/>
                <w:szCs w:val="20"/>
              </w:rPr>
              <w:t xml:space="preserve">Figure 18 </w:t>
            </w:r>
            <w:r>
              <w:rPr>
                <w:rFonts w:ascii="Arial" w:hAnsi="Arial" w:cs="Arial"/>
                <w:sz w:val="20"/>
                <w:szCs w:val="20"/>
              </w:rPr>
              <w:t>The number of positive test results for 35 people with the flu</w:t>
            </w:r>
          </w:p>
        </w:tc>
        <w:tc>
          <w:tcPr>
            <w:tcW w:w="236" w:type="dxa"/>
          </w:tcPr>
          <w:p w:rsidR="00FB2479" w:rsidRPr="0089002E" w:rsidRDefault="00FB2479" w:rsidP="001A4D08">
            <w:pPr>
              <w:spacing w:after="120" w:line="280" w:lineRule="atLeast"/>
              <w:rPr>
                <w:rFonts w:ascii="TINspireKeysCX" w:hAnsi="TINspireKeysCX" w:cs="Arial"/>
                <w:sz w:val="28"/>
                <w:szCs w:val="28"/>
              </w:rPr>
            </w:pPr>
          </w:p>
        </w:tc>
      </w:tr>
      <w:tr w:rsidR="00FB2479" w:rsidTr="00FB2479">
        <w:trPr>
          <w:cantSplit/>
          <w:trHeight w:val="1860"/>
        </w:trPr>
        <w:tc>
          <w:tcPr>
            <w:tcW w:w="5122" w:type="dxa"/>
          </w:tcPr>
          <w:p w:rsidR="00FB2479" w:rsidRPr="00BA47F9" w:rsidRDefault="00FB2479"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 xml:space="preserve">As before, the third task is to investigate the number without the flu who tested positive. Of the 500 sampled, 35 had the flu so 465 did not. Let Trial Set be 465 and select two Types (Figure 19). </w:t>
            </w:r>
          </w:p>
          <w:p w:rsidR="00FB2479" w:rsidRDefault="00FB2479" w:rsidP="00D51521">
            <w:pPr>
              <w:rPr>
                <w:color w:val="000000"/>
                <w:shd w:val="clear" w:color="auto" w:fill="FFFFFF"/>
              </w:rPr>
            </w:pPr>
          </w:p>
          <w:p w:rsidR="00FB2479" w:rsidRDefault="00FB2479" w:rsidP="00D51521">
            <w:pPr>
              <w:rPr>
                <w:color w:val="000000"/>
                <w:shd w:val="clear" w:color="auto" w:fill="FFFFFF"/>
              </w:rPr>
            </w:pPr>
          </w:p>
        </w:tc>
        <w:tc>
          <w:tcPr>
            <w:tcW w:w="4310" w:type="dxa"/>
          </w:tcPr>
          <w:p w:rsidR="00FB2479" w:rsidRDefault="00FB2479" w:rsidP="00FB2479">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393A6EB8" wp14:editId="11B658A5">
                  <wp:extent cx="1818860" cy="13716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32">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FB2479" w:rsidRDefault="00FB2479" w:rsidP="00FB2479">
            <w:pPr>
              <w:spacing w:after="120" w:line="280" w:lineRule="atLeast"/>
              <w:jc w:val="center"/>
              <w:rPr>
                <w:rFonts w:ascii="Arial" w:hAnsi="Arial" w:cs="Arial"/>
                <w:noProof/>
                <w:sz w:val="20"/>
                <w:szCs w:val="20"/>
              </w:rPr>
            </w:pPr>
            <w:r>
              <w:rPr>
                <w:rFonts w:ascii="Arial" w:hAnsi="Arial" w:cs="Arial"/>
                <w:noProof/>
                <w:sz w:val="20"/>
                <w:szCs w:val="20"/>
              </w:rPr>
              <w:t>Figure 19 Setting the simulation for 465 people without the flu</w:t>
            </w:r>
          </w:p>
        </w:tc>
        <w:tc>
          <w:tcPr>
            <w:tcW w:w="236" w:type="dxa"/>
          </w:tcPr>
          <w:p w:rsidR="00FB2479" w:rsidRPr="0089002E" w:rsidRDefault="00FB2479" w:rsidP="001A4D08">
            <w:pPr>
              <w:spacing w:after="120" w:line="280" w:lineRule="atLeast"/>
              <w:rPr>
                <w:rFonts w:ascii="TINspireKeysCX" w:hAnsi="TINspireKeysCX" w:cs="Arial"/>
                <w:sz w:val="28"/>
                <w:szCs w:val="28"/>
              </w:rPr>
            </w:pPr>
          </w:p>
        </w:tc>
      </w:tr>
      <w:tr w:rsidR="00FB2479" w:rsidTr="00FB2479">
        <w:trPr>
          <w:cantSplit/>
          <w:trHeight w:val="2647"/>
        </w:trPr>
        <w:tc>
          <w:tcPr>
            <w:tcW w:w="5122" w:type="dxa"/>
          </w:tcPr>
          <w:p w:rsidR="00FB2479" w:rsidRPr="00BA47F9" w:rsidRDefault="00FB2479"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t>Use ADV to assign the right proportions to the colors, where the test correctly assigned a negative to 90% of test takers, which would be represented by one blue marble and nine red marbles (Figure 20)</w:t>
            </w:r>
          </w:p>
          <w:p w:rsidR="00FB2479" w:rsidRDefault="00FB2479" w:rsidP="00D51521">
            <w:pPr>
              <w:rPr>
                <w:color w:val="000000"/>
                <w:shd w:val="clear" w:color="auto" w:fill="FFFFFF"/>
              </w:rPr>
            </w:pPr>
          </w:p>
        </w:tc>
        <w:tc>
          <w:tcPr>
            <w:tcW w:w="4310" w:type="dxa"/>
          </w:tcPr>
          <w:p w:rsidR="00FB2479" w:rsidRDefault="00FB2479" w:rsidP="00FB2479">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4D47353D" wp14:editId="3FD23230">
                  <wp:extent cx="1818860" cy="1371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3">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FB2479" w:rsidRDefault="00FB2479" w:rsidP="00D278DF">
            <w:pPr>
              <w:spacing w:after="120" w:line="280" w:lineRule="atLeast"/>
              <w:jc w:val="center"/>
              <w:rPr>
                <w:rFonts w:ascii="Arial" w:hAnsi="Arial" w:cs="Arial"/>
                <w:noProof/>
                <w:sz w:val="20"/>
                <w:szCs w:val="20"/>
              </w:rPr>
            </w:pPr>
            <w:r>
              <w:rPr>
                <w:rFonts w:ascii="Arial" w:hAnsi="Arial" w:cs="Arial"/>
                <w:noProof/>
                <w:sz w:val="20"/>
                <w:szCs w:val="20"/>
              </w:rPr>
              <w:t xml:space="preserve">Figure 20 Modeling 90% of the negative test results </w:t>
            </w:r>
            <w:r w:rsidRPr="00E23604">
              <w:rPr>
                <w:rFonts w:ascii="Arial" w:hAnsi="Arial" w:cs="Arial"/>
                <w:noProof/>
                <w:sz w:val="20"/>
                <w:szCs w:val="20"/>
              </w:rPr>
              <w:t>are accurate</w:t>
            </w:r>
          </w:p>
        </w:tc>
        <w:tc>
          <w:tcPr>
            <w:tcW w:w="236" w:type="dxa"/>
          </w:tcPr>
          <w:p w:rsidR="00FB2479" w:rsidRPr="0089002E" w:rsidRDefault="00FB2479" w:rsidP="001A4D08">
            <w:pPr>
              <w:spacing w:after="120" w:line="280" w:lineRule="atLeast"/>
              <w:rPr>
                <w:rFonts w:ascii="TINspireKeysCX" w:hAnsi="TINspireKeysCX" w:cs="Arial"/>
                <w:sz w:val="28"/>
                <w:szCs w:val="28"/>
              </w:rPr>
            </w:pPr>
          </w:p>
        </w:tc>
      </w:tr>
    </w:tbl>
    <w:p w:rsidR="00FB2479" w:rsidRDefault="00FB2479">
      <w:r>
        <w:br w:type="page"/>
      </w:r>
    </w:p>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1886"/>
        <w:gridCol w:w="4310"/>
        <w:gridCol w:w="13"/>
        <w:gridCol w:w="223"/>
      </w:tblGrid>
      <w:tr w:rsidR="00FB2479" w:rsidTr="003B2202">
        <w:trPr>
          <w:cantSplit/>
          <w:trHeight w:val="2394"/>
        </w:trPr>
        <w:tc>
          <w:tcPr>
            <w:tcW w:w="5122" w:type="dxa"/>
            <w:gridSpan w:val="2"/>
          </w:tcPr>
          <w:p w:rsidR="00FB2479" w:rsidRPr="00BA47F9" w:rsidRDefault="00FB2479" w:rsidP="00BA47F9">
            <w:pPr>
              <w:spacing w:line="280" w:lineRule="atLeast"/>
              <w:rPr>
                <w:rFonts w:ascii="Arial" w:hAnsi="Arial" w:cs="Arial"/>
                <w:color w:val="000000"/>
                <w:sz w:val="20"/>
                <w:szCs w:val="20"/>
                <w:shd w:val="clear" w:color="auto" w:fill="FFFFFF"/>
              </w:rPr>
            </w:pPr>
            <w:r w:rsidRPr="00BA47F9">
              <w:rPr>
                <w:rFonts w:ascii="Arial" w:hAnsi="Arial" w:cs="Arial"/>
                <w:color w:val="000000"/>
                <w:sz w:val="20"/>
                <w:szCs w:val="20"/>
                <w:shd w:val="clear" w:color="auto" w:fill="FFFFFF"/>
              </w:rPr>
              <w:lastRenderedPageBreak/>
              <w:t>Running the simulation resulted in 51 of those without the flu had positive test results (Figure 21).</w:t>
            </w:r>
          </w:p>
          <w:p w:rsidR="00FB2479" w:rsidRDefault="00FB2479" w:rsidP="00D51521">
            <w:pPr>
              <w:rPr>
                <w:color w:val="000000"/>
                <w:shd w:val="clear" w:color="auto" w:fill="FFFFFF"/>
              </w:rPr>
            </w:pPr>
          </w:p>
        </w:tc>
        <w:tc>
          <w:tcPr>
            <w:tcW w:w="4310" w:type="dxa"/>
          </w:tcPr>
          <w:p w:rsidR="00FB2479" w:rsidRDefault="00FB2479" w:rsidP="00FB2479">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06DA1455" wp14:editId="774AA2D2">
                  <wp:extent cx="1549400" cy="11684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4">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FB2479" w:rsidRDefault="00FB2479" w:rsidP="00FB2479">
            <w:pPr>
              <w:spacing w:after="120" w:line="280" w:lineRule="atLeast"/>
              <w:jc w:val="center"/>
              <w:rPr>
                <w:rFonts w:ascii="Arial" w:hAnsi="Arial" w:cs="Arial"/>
                <w:noProof/>
                <w:sz w:val="20"/>
                <w:szCs w:val="20"/>
              </w:rPr>
            </w:pPr>
            <w:r>
              <w:rPr>
                <w:rFonts w:ascii="Arial" w:hAnsi="Arial" w:cs="Arial"/>
                <w:noProof/>
                <w:sz w:val="20"/>
                <w:szCs w:val="20"/>
              </w:rPr>
              <w:t>Figure 21</w:t>
            </w:r>
            <w:r w:rsidR="00BA47F9">
              <w:rPr>
                <w:rFonts w:ascii="Arial" w:hAnsi="Arial" w:cs="Arial"/>
                <w:noProof/>
                <w:sz w:val="20"/>
                <w:szCs w:val="20"/>
              </w:rPr>
              <w:t>.</w:t>
            </w:r>
            <w:r>
              <w:rPr>
                <w:rFonts w:ascii="Arial" w:hAnsi="Arial" w:cs="Arial"/>
                <w:sz w:val="20"/>
                <w:szCs w:val="20"/>
              </w:rPr>
              <w:t>The number of positive test results for 465 people without the flu</w:t>
            </w:r>
          </w:p>
        </w:tc>
        <w:tc>
          <w:tcPr>
            <w:tcW w:w="236" w:type="dxa"/>
            <w:gridSpan w:val="2"/>
          </w:tcPr>
          <w:p w:rsidR="00FB2479" w:rsidRPr="0089002E" w:rsidRDefault="00FB2479" w:rsidP="001A4D08">
            <w:pPr>
              <w:spacing w:after="120" w:line="280" w:lineRule="atLeast"/>
              <w:rPr>
                <w:rFonts w:ascii="TINspireKeysCX" w:hAnsi="TINspireKeysCX" w:cs="Arial"/>
                <w:sz w:val="28"/>
                <w:szCs w:val="28"/>
              </w:rPr>
            </w:pPr>
          </w:p>
        </w:tc>
      </w:tr>
      <w:tr w:rsidR="00A46660" w:rsidTr="003B2202">
        <w:trPr>
          <w:cantSplit/>
          <w:trHeight w:val="2628"/>
        </w:trPr>
        <w:tc>
          <w:tcPr>
            <w:tcW w:w="3236" w:type="dxa"/>
          </w:tcPr>
          <w:p w:rsidR="00053935" w:rsidRDefault="003F0B59" w:rsidP="00A46660">
            <w:pPr>
              <w:spacing w:line="280" w:lineRule="atLeast"/>
              <w:rPr>
                <w:rFonts w:ascii="Arial" w:hAnsi="Arial" w:cs="Arial"/>
                <w:sz w:val="20"/>
              </w:rPr>
            </w:pPr>
            <w:r w:rsidRPr="00BA47F9">
              <w:rPr>
                <w:rFonts w:ascii="Arial" w:hAnsi="Arial" w:cs="Arial"/>
                <w:sz w:val="20"/>
                <w:szCs w:val="20"/>
              </w:rPr>
              <w:t xml:space="preserve">The </w:t>
            </w:r>
            <w:r w:rsidRPr="00BA47F9">
              <w:rPr>
                <w:rFonts w:ascii="Arial" w:hAnsi="Arial" w:cs="Arial"/>
                <w:sz w:val="20"/>
                <w:szCs w:val="20"/>
                <w:shd w:val="clear" w:color="auto" w:fill="FFFFFF"/>
              </w:rPr>
              <w:t xml:space="preserve">results can be organized in a </w:t>
            </w:r>
            <w:r w:rsidRPr="00BA47F9">
              <w:rPr>
                <w:rFonts w:ascii="Arial" w:hAnsi="Arial" w:cs="Arial"/>
                <w:color w:val="000000"/>
                <w:sz w:val="20"/>
                <w:szCs w:val="20"/>
                <w:shd w:val="clear" w:color="auto" w:fill="FFFFFF"/>
              </w:rPr>
              <w:t>two-way table (Table 2)</w:t>
            </w:r>
            <w:r w:rsidR="00B973C7" w:rsidRPr="00BA47F9">
              <w:rPr>
                <w:rFonts w:ascii="Arial" w:hAnsi="Arial" w:cs="Arial"/>
                <w:sz w:val="20"/>
                <w:szCs w:val="20"/>
              </w:rPr>
              <w:t>.</w:t>
            </w:r>
            <w:r w:rsidR="00B973C7" w:rsidRPr="00B973C7">
              <w:rPr>
                <w:rFonts w:ascii="Arial" w:hAnsi="Arial" w:cs="Arial"/>
                <w:sz w:val="20"/>
              </w:rPr>
              <w:t xml:space="preserve"> </w:t>
            </w:r>
            <w:r>
              <w:rPr>
                <w:rFonts w:ascii="Arial" w:hAnsi="Arial" w:cs="Arial"/>
                <w:sz w:val="20"/>
              </w:rPr>
              <w:t xml:space="preserve">Students can use the information to answer the questions </w:t>
            </w:r>
            <w:r w:rsidR="0045606B">
              <w:rPr>
                <w:rFonts w:ascii="Arial" w:hAnsi="Arial" w:cs="Arial"/>
                <w:sz w:val="20"/>
              </w:rPr>
              <w:t>investigated above</w:t>
            </w:r>
            <w:r w:rsidR="007F4494">
              <w:rPr>
                <w:rFonts w:ascii="Arial" w:hAnsi="Arial" w:cs="Arial"/>
                <w:sz w:val="20"/>
              </w:rPr>
              <w:t xml:space="preserve"> as well as other questions about the probabilities</w:t>
            </w:r>
            <w:r>
              <w:rPr>
                <w:rFonts w:ascii="Arial" w:hAnsi="Arial" w:cs="Arial"/>
                <w:sz w:val="20"/>
              </w:rPr>
              <w:t xml:space="preserve">. </w:t>
            </w:r>
          </w:p>
          <w:p w:rsidR="00053935" w:rsidRDefault="00053935" w:rsidP="00A46660">
            <w:pPr>
              <w:spacing w:line="280" w:lineRule="atLeast"/>
              <w:rPr>
                <w:rFonts w:ascii="Arial" w:hAnsi="Arial" w:cs="Arial"/>
                <w:sz w:val="20"/>
              </w:rPr>
            </w:pPr>
          </w:p>
          <w:p w:rsidR="00444059" w:rsidRPr="00262EC6" w:rsidRDefault="00444059" w:rsidP="00A46660">
            <w:pPr>
              <w:spacing w:line="280" w:lineRule="atLeast"/>
              <w:rPr>
                <w:rFonts w:ascii="Arial" w:hAnsi="Arial" w:cs="Arial"/>
                <w:sz w:val="20"/>
              </w:rPr>
            </w:pPr>
          </w:p>
          <w:p w:rsidR="00A46660" w:rsidRPr="00262EC6" w:rsidRDefault="00A46660" w:rsidP="001A4D08">
            <w:pPr>
              <w:spacing w:line="280" w:lineRule="atLeast"/>
              <w:rPr>
                <w:rFonts w:ascii="Arial" w:hAnsi="Arial" w:cs="Arial"/>
                <w:sz w:val="20"/>
              </w:rPr>
            </w:pPr>
          </w:p>
        </w:tc>
        <w:tc>
          <w:tcPr>
            <w:tcW w:w="6196" w:type="dxa"/>
            <w:gridSpan w:val="2"/>
          </w:tcPr>
          <w:p w:rsidR="00444059" w:rsidRDefault="00B973C7" w:rsidP="00B973C7">
            <w:pPr>
              <w:spacing w:after="120" w:line="280" w:lineRule="atLeast"/>
              <w:rPr>
                <w:rFonts w:ascii="Arial" w:hAnsi="Arial" w:cs="Arial"/>
                <w:sz w:val="20"/>
                <w:szCs w:val="20"/>
              </w:rPr>
            </w:pPr>
            <w:r w:rsidRPr="00B973C7">
              <w:rPr>
                <w:rFonts w:ascii="Arial" w:hAnsi="Arial" w:cs="Arial"/>
                <w:sz w:val="20"/>
                <w:szCs w:val="20"/>
              </w:rPr>
              <w:t>Table 2 Sample simulation results for 8% flu prevalence, with probabilities of 70% positive correct and 90% negative correct</w:t>
            </w:r>
          </w:p>
          <w:tbl>
            <w:tblPr>
              <w:tblStyle w:val="TableGrid"/>
              <w:tblW w:w="4983" w:type="dxa"/>
              <w:tblLook w:val="04A0" w:firstRow="1" w:lastRow="0" w:firstColumn="1" w:lastColumn="0" w:noHBand="0" w:noVBand="1"/>
            </w:tblPr>
            <w:tblGrid>
              <w:gridCol w:w="1238"/>
              <w:gridCol w:w="952"/>
              <w:gridCol w:w="1182"/>
              <w:gridCol w:w="1611"/>
            </w:tblGrid>
            <w:tr w:rsidR="00B973C7" w:rsidTr="00AF0683">
              <w:tc>
                <w:tcPr>
                  <w:tcW w:w="1241" w:type="dxa"/>
                </w:tcPr>
                <w:p w:rsidR="00B973C7" w:rsidRDefault="00B973C7" w:rsidP="00E03C69"/>
              </w:tc>
              <w:tc>
                <w:tcPr>
                  <w:tcW w:w="952" w:type="dxa"/>
                </w:tcPr>
                <w:p w:rsidR="00B973C7" w:rsidRDefault="00B973C7" w:rsidP="00E03C69">
                  <w:r>
                    <w:t>Flu- infected</w:t>
                  </w:r>
                </w:p>
              </w:tc>
              <w:tc>
                <w:tcPr>
                  <w:tcW w:w="1170" w:type="dxa"/>
                </w:tcPr>
                <w:p w:rsidR="00B973C7" w:rsidRDefault="00B973C7" w:rsidP="00E03C69">
                  <w:r>
                    <w:t>No flu- uninfected</w:t>
                  </w:r>
                </w:p>
              </w:tc>
              <w:tc>
                <w:tcPr>
                  <w:tcW w:w="1620" w:type="dxa"/>
                </w:tcPr>
                <w:p w:rsidR="00B973C7" w:rsidRDefault="00B973C7" w:rsidP="00E03C69">
                  <w:r>
                    <w:t>Total</w:t>
                  </w:r>
                </w:p>
              </w:tc>
            </w:tr>
            <w:tr w:rsidR="00B973C7" w:rsidTr="00AF0683">
              <w:tc>
                <w:tcPr>
                  <w:tcW w:w="1241" w:type="dxa"/>
                </w:tcPr>
                <w:p w:rsidR="00B973C7" w:rsidRDefault="00B973C7" w:rsidP="00E03C69">
                  <w:r>
                    <w:t>Test positive</w:t>
                  </w:r>
                </w:p>
              </w:tc>
              <w:tc>
                <w:tcPr>
                  <w:tcW w:w="952" w:type="dxa"/>
                </w:tcPr>
                <w:p w:rsidR="00B973C7" w:rsidRDefault="00F363A7" w:rsidP="00E03C69">
                  <w:r>
                    <w:t>27</w:t>
                  </w:r>
                </w:p>
              </w:tc>
              <w:tc>
                <w:tcPr>
                  <w:tcW w:w="1170" w:type="dxa"/>
                </w:tcPr>
                <w:p w:rsidR="00B973C7" w:rsidRDefault="00F363A7" w:rsidP="00E03C69">
                  <w:r>
                    <w:t>51</w:t>
                  </w:r>
                </w:p>
              </w:tc>
              <w:tc>
                <w:tcPr>
                  <w:tcW w:w="1620" w:type="dxa"/>
                </w:tcPr>
                <w:p w:rsidR="00B973C7" w:rsidRDefault="00F363A7" w:rsidP="00E03C69">
                  <w:r>
                    <w:t>78</w:t>
                  </w:r>
                </w:p>
              </w:tc>
            </w:tr>
            <w:tr w:rsidR="00B973C7" w:rsidTr="00AF0683">
              <w:tc>
                <w:tcPr>
                  <w:tcW w:w="1241" w:type="dxa"/>
                </w:tcPr>
                <w:p w:rsidR="00B973C7" w:rsidRDefault="00B973C7" w:rsidP="00E03C69">
                  <w:r>
                    <w:t>Test negative</w:t>
                  </w:r>
                </w:p>
              </w:tc>
              <w:tc>
                <w:tcPr>
                  <w:tcW w:w="952" w:type="dxa"/>
                </w:tcPr>
                <w:p w:rsidR="00B973C7" w:rsidRDefault="00F363A7" w:rsidP="00E03C69">
                  <w:r>
                    <w:t>8</w:t>
                  </w:r>
                </w:p>
              </w:tc>
              <w:tc>
                <w:tcPr>
                  <w:tcW w:w="1170" w:type="dxa"/>
                </w:tcPr>
                <w:p w:rsidR="00B973C7" w:rsidRDefault="00F363A7" w:rsidP="00E03C69">
                  <w:r>
                    <w:t>414</w:t>
                  </w:r>
                </w:p>
              </w:tc>
              <w:tc>
                <w:tcPr>
                  <w:tcW w:w="1620" w:type="dxa"/>
                </w:tcPr>
                <w:p w:rsidR="00B973C7" w:rsidRDefault="00F363A7" w:rsidP="00E03C69">
                  <w:r>
                    <w:t>422</w:t>
                  </w:r>
                </w:p>
              </w:tc>
            </w:tr>
            <w:tr w:rsidR="00B973C7" w:rsidTr="00AF0683">
              <w:tc>
                <w:tcPr>
                  <w:tcW w:w="1241" w:type="dxa"/>
                </w:tcPr>
                <w:p w:rsidR="00B973C7" w:rsidRDefault="00B973C7" w:rsidP="00E03C69">
                  <w:r>
                    <w:t>Total</w:t>
                  </w:r>
                </w:p>
              </w:tc>
              <w:tc>
                <w:tcPr>
                  <w:tcW w:w="952" w:type="dxa"/>
                </w:tcPr>
                <w:p w:rsidR="00B973C7" w:rsidRDefault="00F363A7" w:rsidP="00E03C69">
                  <w:r>
                    <w:t>35</w:t>
                  </w:r>
                </w:p>
              </w:tc>
              <w:tc>
                <w:tcPr>
                  <w:tcW w:w="1170" w:type="dxa"/>
                </w:tcPr>
                <w:p w:rsidR="00B973C7" w:rsidRDefault="00F363A7" w:rsidP="00E03C69">
                  <w:r>
                    <w:t>465</w:t>
                  </w:r>
                </w:p>
              </w:tc>
              <w:tc>
                <w:tcPr>
                  <w:tcW w:w="1620" w:type="dxa"/>
                </w:tcPr>
                <w:p w:rsidR="00B973C7" w:rsidRDefault="00B973C7" w:rsidP="00E03C69">
                  <w:r>
                    <w:t>500</w:t>
                  </w:r>
                </w:p>
              </w:tc>
            </w:tr>
          </w:tbl>
          <w:p w:rsidR="00B973C7" w:rsidRPr="00A46660" w:rsidRDefault="00B973C7" w:rsidP="00B973C7">
            <w:pPr>
              <w:spacing w:after="120" w:line="280" w:lineRule="atLeast"/>
              <w:rPr>
                <w:rFonts w:ascii="Arial" w:hAnsi="Arial" w:cs="Arial"/>
                <w:sz w:val="20"/>
                <w:szCs w:val="20"/>
              </w:rPr>
            </w:pPr>
          </w:p>
        </w:tc>
        <w:tc>
          <w:tcPr>
            <w:tcW w:w="236" w:type="dxa"/>
            <w:gridSpan w:val="2"/>
          </w:tcPr>
          <w:p w:rsidR="00A46660" w:rsidRPr="0089002E" w:rsidRDefault="00A46660" w:rsidP="001A4D08">
            <w:pPr>
              <w:spacing w:after="120" w:line="280" w:lineRule="atLeast"/>
              <w:rPr>
                <w:rFonts w:ascii="TINspireKeysCX" w:hAnsi="TINspireKeysCX" w:cs="Arial"/>
                <w:sz w:val="28"/>
                <w:szCs w:val="28"/>
              </w:rPr>
            </w:pPr>
          </w:p>
        </w:tc>
      </w:tr>
      <w:tr w:rsidR="00AF0683" w:rsidTr="007740A2">
        <w:trPr>
          <w:cantSplit/>
          <w:trHeight w:val="1917"/>
        </w:trPr>
        <w:tc>
          <w:tcPr>
            <w:tcW w:w="9445" w:type="dxa"/>
            <w:gridSpan w:val="4"/>
          </w:tcPr>
          <w:p w:rsidR="00AF0683" w:rsidRPr="003B2202" w:rsidRDefault="00AF0683" w:rsidP="007740A2">
            <w:pPr>
              <w:spacing w:line="280" w:lineRule="atLeast"/>
              <w:rPr>
                <w:rFonts w:ascii="Arial" w:hAnsi="Arial" w:cs="Arial"/>
                <w:sz w:val="20"/>
              </w:rPr>
            </w:pPr>
            <w:r>
              <w:rPr>
                <w:rFonts w:ascii="Arial" w:hAnsi="Arial" w:cs="Arial"/>
                <w:sz w:val="20"/>
              </w:rPr>
              <w:t>In their groups, students should consolidate their results in a table such as Table 3. They can use this to consider</w:t>
            </w:r>
            <w:r w:rsidRPr="00B973C7">
              <w:rPr>
                <w:rFonts w:ascii="Arial" w:hAnsi="Arial" w:cs="Arial"/>
                <w:sz w:val="20"/>
              </w:rPr>
              <w:t xml:space="preserve"> </w:t>
            </w:r>
            <w:r>
              <w:rPr>
                <w:rFonts w:ascii="Arial" w:hAnsi="Arial" w:cs="Arial"/>
                <w:sz w:val="20"/>
              </w:rPr>
              <w:t>ho</w:t>
            </w:r>
            <w:r w:rsidRPr="00B973C7">
              <w:rPr>
                <w:rFonts w:ascii="Arial" w:hAnsi="Arial" w:cs="Arial"/>
                <w:sz w:val="20"/>
              </w:rPr>
              <w:t xml:space="preserve">w </w:t>
            </w:r>
            <w:r>
              <w:rPr>
                <w:rFonts w:ascii="Arial" w:hAnsi="Arial" w:cs="Arial"/>
                <w:sz w:val="20"/>
              </w:rPr>
              <w:t>their answers</w:t>
            </w:r>
            <w:r w:rsidRPr="00B973C7">
              <w:rPr>
                <w:rFonts w:ascii="Arial" w:hAnsi="Arial" w:cs="Arial"/>
                <w:sz w:val="20"/>
              </w:rPr>
              <w:t xml:space="preserve"> compare to the probabilities when the flu prevalence was 20% and the </w:t>
            </w:r>
            <w:r w:rsidRPr="00281882">
              <w:rPr>
                <w:rFonts w:ascii="Arial" w:hAnsi="Arial" w:cs="Arial"/>
                <w:sz w:val="20"/>
              </w:rPr>
              <w:t>accuracy rates were both 75%.</w:t>
            </w:r>
            <w:r>
              <w:rPr>
                <w:rFonts w:ascii="Arial" w:hAnsi="Arial" w:cs="Arial"/>
                <w:sz w:val="20"/>
              </w:rPr>
              <w:t xml:space="preserve"> </w:t>
            </w:r>
            <w:r w:rsidRPr="00B973C7">
              <w:rPr>
                <w:rFonts w:ascii="Arial" w:hAnsi="Arial" w:cs="Arial"/>
                <w:sz w:val="20"/>
              </w:rPr>
              <w:t xml:space="preserve">Students </w:t>
            </w:r>
            <w:r>
              <w:rPr>
                <w:rFonts w:ascii="Arial" w:hAnsi="Arial" w:cs="Arial"/>
                <w:sz w:val="20"/>
              </w:rPr>
              <w:t xml:space="preserve">should </w:t>
            </w:r>
            <w:r w:rsidRPr="00B973C7">
              <w:rPr>
                <w:rFonts w:ascii="Arial" w:hAnsi="Arial" w:cs="Arial"/>
                <w:sz w:val="20"/>
              </w:rPr>
              <w:t xml:space="preserve">simulate other prevalence </w:t>
            </w:r>
            <w:r w:rsidRPr="00281882">
              <w:rPr>
                <w:rFonts w:ascii="Arial" w:hAnsi="Arial" w:cs="Arial"/>
                <w:sz w:val="20"/>
              </w:rPr>
              <w:t>rates and accuracy rates</w:t>
            </w:r>
            <w:r>
              <w:rPr>
                <w:rFonts w:ascii="Arial" w:hAnsi="Arial" w:cs="Arial"/>
                <w:sz w:val="20"/>
              </w:rPr>
              <w:t xml:space="preserve"> and add the results to the table. They</w:t>
            </w:r>
            <w:r w:rsidRPr="00B973C7">
              <w:rPr>
                <w:rFonts w:ascii="Arial" w:hAnsi="Arial" w:cs="Arial"/>
                <w:sz w:val="20"/>
              </w:rPr>
              <w:t xml:space="preserve"> should </w:t>
            </w:r>
            <w:r>
              <w:rPr>
                <w:rFonts w:ascii="Arial" w:hAnsi="Arial" w:cs="Arial"/>
                <w:sz w:val="20"/>
              </w:rPr>
              <w:t xml:space="preserve">look for patterns in the table and </w:t>
            </w:r>
            <w:r w:rsidRPr="00B973C7">
              <w:rPr>
                <w:rFonts w:ascii="Arial" w:hAnsi="Arial" w:cs="Arial"/>
                <w:sz w:val="20"/>
              </w:rPr>
              <w:t xml:space="preserve">take time to verbalize what the numbers tell them; e.g., the false negatives decreased, which means that fewer people will be diagnosed with the flu when they really did not have it. </w:t>
            </w:r>
          </w:p>
        </w:tc>
        <w:tc>
          <w:tcPr>
            <w:tcW w:w="223" w:type="dxa"/>
          </w:tcPr>
          <w:p w:rsidR="00AF0683" w:rsidRPr="0089002E" w:rsidRDefault="00AF0683" w:rsidP="007740A2">
            <w:pPr>
              <w:spacing w:after="120" w:line="280" w:lineRule="atLeast"/>
              <w:rPr>
                <w:rFonts w:ascii="TINspireKeysCX" w:hAnsi="TINspireKeysCX" w:cs="Arial"/>
                <w:sz w:val="28"/>
                <w:szCs w:val="28"/>
              </w:rPr>
            </w:pPr>
          </w:p>
        </w:tc>
      </w:tr>
      <w:tr w:rsidR="00AF0683" w:rsidTr="007740A2">
        <w:trPr>
          <w:cantSplit/>
          <w:trHeight w:val="3753"/>
        </w:trPr>
        <w:tc>
          <w:tcPr>
            <w:tcW w:w="9445" w:type="dxa"/>
            <w:gridSpan w:val="4"/>
          </w:tcPr>
          <w:p w:rsidR="00AF0683" w:rsidRDefault="00AF0683" w:rsidP="007740A2">
            <w:pPr>
              <w:spacing w:after="120" w:line="280" w:lineRule="atLeast"/>
              <w:rPr>
                <w:rFonts w:ascii="Arial" w:hAnsi="Arial" w:cs="Arial"/>
                <w:sz w:val="20"/>
                <w:szCs w:val="20"/>
              </w:rPr>
            </w:pPr>
            <w:r w:rsidRPr="00B973C7">
              <w:rPr>
                <w:rFonts w:ascii="Arial" w:hAnsi="Arial" w:cs="Arial"/>
                <w:sz w:val="20"/>
                <w:szCs w:val="20"/>
              </w:rPr>
              <w:t xml:space="preserve">Table 3 Comparing </w:t>
            </w:r>
            <w:r>
              <w:rPr>
                <w:rFonts w:ascii="Arial" w:hAnsi="Arial" w:cs="Arial"/>
                <w:sz w:val="20"/>
                <w:szCs w:val="20"/>
              </w:rPr>
              <w:t xml:space="preserve">simulated outcomes for different </w:t>
            </w:r>
            <w:r w:rsidRPr="00B973C7">
              <w:rPr>
                <w:rFonts w:ascii="Arial" w:hAnsi="Arial" w:cs="Arial"/>
                <w:sz w:val="20"/>
                <w:szCs w:val="20"/>
              </w:rPr>
              <w:t>prevalence rates</w:t>
            </w:r>
            <w:r>
              <w:rPr>
                <w:rFonts w:ascii="Arial" w:hAnsi="Arial" w:cs="Arial"/>
                <w:sz w:val="20"/>
                <w:szCs w:val="20"/>
              </w:rPr>
              <w:t xml:space="preserve"> (to two decimal places)</w:t>
            </w:r>
          </w:p>
          <w:tbl>
            <w:tblPr>
              <w:tblStyle w:val="TableGrid"/>
              <w:tblW w:w="0" w:type="auto"/>
              <w:tblLook w:val="04A0" w:firstRow="1" w:lastRow="0" w:firstColumn="1" w:lastColumn="0" w:noHBand="0" w:noVBand="1"/>
            </w:tblPr>
            <w:tblGrid>
              <w:gridCol w:w="1957"/>
              <w:gridCol w:w="1620"/>
              <w:gridCol w:w="1530"/>
              <w:gridCol w:w="916"/>
              <w:gridCol w:w="1080"/>
              <w:gridCol w:w="916"/>
              <w:gridCol w:w="1010"/>
            </w:tblGrid>
            <w:tr w:rsidR="00AF0683" w:rsidTr="007740A2">
              <w:tc>
                <w:tcPr>
                  <w:tcW w:w="1957" w:type="dxa"/>
                </w:tcPr>
                <w:p w:rsidR="00AF0683" w:rsidRDefault="00AF0683" w:rsidP="007740A2">
                  <w:pPr>
                    <w:rPr>
                      <w:color w:val="000000"/>
                      <w:shd w:val="clear" w:color="auto" w:fill="FFFFFF"/>
                    </w:rPr>
                  </w:pPr>
                </w:p>
              </w:tc>
              <w:tc>
                <w:tcPr>
                  <w:tcW w:w="1620" w:type="dxa"/>
                </w:tcPr>
                <w:p w:rsidR="00AF0683" w:rsidRDefault="00AF0683" w:rsidP="007740A2">
                  <w:pPr>
                    <w:rPr>
                      <w:color w:val="000000"/>
                      <w:shd w:val="clear" w:color="auto" w:fill="FFFFFF"/>
                    </w:rPr>
                  </w:pPr>
                  <w:r>
                    <w:rPr>
                      <w:color w:val="000000"/>
                      <w:shd w:val="clear" w:color="auto" w:fill="FFFFFF"/>
                    </w:rPr>
                    <w:t>Given positive, prob(have flu)</w:t>
                  </w:r>
                </w:p>
              </w:tc>
              <w:tc>
                <w:tcPr>
                  <w:tcW w:w="1530" w:type="dxa"/>
                </w:tcPr>
                <w:p w:rsidR="00AF0683" w:rsidRDefault="00AF0683" w:rsidP="007740A2">
                  <w:pPr>
                    <w:rPr>
                      <w:color w:val="000000"/>
                      <w:shd w:val="clear" w:color="auto" w:fill="FFFFFF"/>
                    </w:rPr>
                  </w:pPr>
                  <w:r>
                    <w:rPr>
                      <w:color w:val="000000"/>
                      <w:shd w:val="clear" w:color="auto" w:fill="FFFFFF"/>
                    </w:rPr>
                    <w:t>Given negative, prob(no flu)</w:t>
                  </w:r>
                </w:p>
              </w:tc>
              <w:tc>
                <w:tcPr>
                  <w:tcW w:w="916" w:type="dxa"/>
                </w:tcPr>
                <w:p w:rsidR="00AF0683" w:rsidRDefault="00AF0683" w:rsidP="007740A2">
                  <w:pPr>
                    <w:rPr>
                      <w:color w:val="000000"/>
                      <w:shd w:val="clear" w:color="auto" w:fill="FFFFFF"/>
                    </w:rPr>
                  </w:pPr>
                  <w:r>
                    <w:rPr>
                      <w:color w:val="000000"/>
                      <w:shd w:val="clear" w:color="auto" w:fill="FFFFFF"/>
                    </w:rPr>
                    <w:t>True Positive</w:t>
                  </w:r>
                </w:p>
              </w:tc>
              <w:tc>
                <w:tcPr>
                  <w:tcW w:w="1080" w:type="dxa"/>
                </w:tcPr>
                <w:p w:rsidR="00AF0683" w:rsidRDefault="00AF0683" w:rsidP="007740A2">
                  <w:pPr>
                    <w:rPr>
                      <w:color w:val="000000"/>
                      <w:shd w:val="clear" w:color="auto" w:fill="FFFFFF"/>
                    </w:rPr>
                  </w:pPr>
                  <w:r>
                    <w:rPr>
                      <w:color w:val="000000"/>
                      <w:shd w:val="clear" w:color="auto" w:fill="FFFFFF"/>
                    </w:rPr>
                    <w:t>True Negative</w:t>
                  </w:r>
                </w:p>
              </w:tc>
              <w:tc>
                <w:tcPr>
                  <w:tcW w:w="916" w:type="dxa"/>
                </w:tcPr>
                <w:p w:rsidR="00AF0683" w:rsidRDefault="00AF0683" w:rsidP="007740A2">
                  <w:pPr>
                    <w:rPr>
                      <w:color w:val="000000"/>
                      <w:shd w:val="clear" w:color="auto" w:fill="FFFFFF"/>
                    </w:rPr>
                  </w:pPr>
                  <w:r>
                    <w:rPr>
                      <w:color w:val="000000"/>
                      <w:shd w:val="clear" w:color="auto" w:fill="FFFFFF"/>
                    </w:rPr>
                    <w:t>False Positive</w:t>
                  </w:r>
                </w:p>
              </w:tc>
              <w:tc>
                <w:tcPr>
                  <w:tcW w:w="1010" w:type="dxa"/>
                </w:tcPr>
                <w:p w:rsidR="00AF0683" w:rsidRDefault="00AF0683" w:rsidP="007740A2">
                  <w:pPr>
                    <w:rPr>
                      <w:color w:val="000000"/>
                      <w:shd w:val="clear" w:color="auto" w:fill="FFFFFF"/>
                    </w:rPr>
                  </w:pPr>
                  <w:r>
                    <w:rPr>
                      <w:color w:val="000000"/>
                      <w:shd w:val="clear" w:color="auto" w:fill="FFFFFF"/>
                    </w:rPr>
                    <w:t>False Negative</w:t>
                  </w:r>
                </w:p>
              </w:tc>
            </w:tr>
            <w:tr w:rsidR="00AF0683" w:rsidTr="007740A2">
              <w:tc>
                <w:tcPr>
                  <w:tcW w:w="1957" w:type="dxa"/>
                </w:tcPr>
                <w:p w:rsidR="00AF0683" w:rsidRPr="00325ABD" w:rsidRDefault="00AF0683" w:rsidP="007740A2">
                  <w:pPr>
                    <w:rPr>
                      <w:color w:val="000000"/>
                      <w:shd w:val="clear" w:color="auto" w:fill="FFFFFF"/>
                    </w:rPr>
                  </w:pPr>
                  <w:r w:rsidRPr="00325ABD">
                    <w:rPr>
                      <w:color w:val="000000"/>
                      <w:shd w:val="clear" w:color="auto" w:fill="FFFFFF"/>
                    </w:rPr>
                    <w:t xml:space="preserve">20% prevalence; accuracy 75% positive and negative </w:t>
                  </w:r>
                </w:p>
              </w:tc>
              <w:tc>
                <w:tcPr>
                  <w:tcW w:w="1620" w:type="dxa"/>
                </w:tcPr>
                <w:p w:rsidR="00AF0683" w:rsidRDefault="00C62BE7" w:rsidP="007740A2">
                  <w:pPr>
                    <w:rPr>
                      <w:color w:val="000000"/>
                      <w:shd w:val="clear" w:color="auto" w:fill="FFFFFF"/>
                    </w:rPr>
                  </w:pPr>
                  <w:r>
                    <w:rPr>
                      <w:color w:val="000000"/>
                      <w:shd w:val="clear" w:color="auto" w:fill="FFFFFF"/>
                    </w:rPr>
                    <w:t>47</w:t>
                  </w:r>
                  <w:r w:rsidR="00AF0683">
                    <w:rPr>
                      <w:color w:val="000000"/>
                      <w:shd w:val="clear" w:color="auto" w:fill="FFFFFF"/>
                    </w:rPr>
                    <w:t>%</w:t>
                  </w:r>
                </w:p>
              </w:tc>
              <w:tc>
                <w:tcPr>
                  <w:tcW w:w="1530" w:type="dxa"/>
                </w:tcPr>
                <w:p w:rsidR="00AF0683" w:rsidRDefault="00AF0683" w:rsidP="007740A2">
                  <w:pPr>
                    <w:rPr>
                      <w:color w:val="000000"/>
                      <w:shd w:val="clear" w:color="auto" w:fill="FFFFFF"/>
                    </w:rPr>
                  </w:pPr>
                  <w:r>
                    <w:rPr>
                      <w:color w:val="000000"/>
                      <w:shd w:val="clear" w:color="auto" w:fill="FFFFFF"/>
                    </w:rPr>
                    <w:t>93%</w:t>
                  </w:r>
                </w:p>
              </w:tc>
              <w:tc>
                <w:tcPr>
                  <w:tcW w:w="916" w:type="dxa"/>
                </w:tcPr>
                <w:p w:rsidR="00AF0683" w:rsidRDefault="00C62BE7" w:rsidP="007740A2">
                  <w:pPr>
                    <w:rPr>
                      <w:color w:val="000000"/>
                      <w:shd w:val="clear" w:color="auto" w:fill="FFFFFF"/>
                    </w:rPr>
                  </w:pPr>
                  <w:r>
                    <w:rPr>
                      <w:color w:val="000000"/>
                      <w:shd w:val="clear" w:color="auto" w:fill="FFFFFF"/>
                    </w:rPr>
                    <w:t>80</w:t>
                  </w:r>
                  <w:r w:rsidR="00AF0683">
                    <w:rPr>
                      <w:color w:val="000000"/>
                      <w:shd w:val="clear" w:color="auto" w:fill="FFFFFF"/>
                    </w:rPr>
                    <w:t>%</w:t>
                  </w:r>
                </w:p>
              </w:tc>
              <w:tc>
                <w:tcPr>
                  <w:tcW w:w="1080" w:type="dxa"/>
                </w:tcPr>
                <w:p w:rsidR="00AF0683" w:rsidRDefault="00C62BE7" w:rsidP="007740A2">
                  <w:pPr>
                    <w:rPr>
                      <w:color w:val="000000"/>
                      <w:shd w:val="clear" w:color="auto" w:fill="FFFFFF"/>
                    </w:rPr>
                  </w:pPr>
                  <w:r>
                    <w:rPr>
                      <w:color w:val="000000"/>
                      <w:shd w:val="clear" w:color="auto" w:fill="FFFFFF"/>
                    </w:rPr>
                    <w:t>73</w:t>
                  </w:r>
                  <w:r w:rsidR="00AF0683">
                    <w:rPr>
                      <w:color w:val="000000"/>
                      <w:shd w:val="clear" w:color="auto" w:fill="FFFFFF"/>
                    </w:rPr>
                    <w:t>%</w:t>
                  </w:r>
                </w:p>
              </w:tc>
              <w:tc>
                <w:tcPr>
                  <w:tcW w:w="916" w:type="dxa"/>
                </w:tcPr>
                <w:p w:rsidR="00AF0683" w:rsidRDefault="00C62BE7" w:rsidP="007740A2">
                  <w:pPr>
                    <w:rPr>
                      <w:color w:val="000000"/>
                      <w:shd w:val="clear" w:color="auto" w:fill="FFFFFF"/>
                    </w:rPr>
                  </w:pPr>
                  <w:r>
                    <w:rPr>
                      <w:color w:val="000000"/>
                      <w:shd w:val="clear" w:color="auto" w:fill="FFFFFF"/>
                    </w:rPr>
                    <w:t>20</w:t>
                  </w:r>
                  <w:r w:rsidR="00AF0683">
                    <w:rPr>
                      <w:color w:val="000000"/>
                      <w:shd w:val="clear" w:color="auto" w:fill="FFFFFF"/>
                    </w:rPr>
                    <w:t>%</w:t>
                  </w:r>
                </w:p>
              </w:tc>
              <w:tc>
                <w:tcPr>
                  <w:tcW w:w="1010" w:type="dxa"/>
                </w:tcPr>
                <w:p w:rsidR="00AF0683" w:rsidRDefault="00C62BE7" w:rsidP="007740A2">
                  <w:pPr>
                    <w:rPr>
                      <w:color w:val="000000"/>
                      <w:shd w:val="clear" w:color="auto" w:fill="FFFFFF"/>
                    </w:rPr>
                  </w:pPr>
                  <w:r>
                    <w:rPr>
                      <w:color w:val="000000"/>
                      <w:shd w:val="clear" w:color="auto" w:fill="FFFFFF"/>
                    </w:rPr>
                    <w:t>27</w:t>
                  </w:r>
                  <w:r w:rsidR="00AF0683">
                    <w:rPr>
                      <w:color w:val="000000"/>
                      <w:shd w:val="clear" w:color="auto" w:fill="FFFFFF"/>
                    </w:rPr>
                    <w:t>%</w:t>
                  </w:r>
                </w:p>
              </w:tc>
            </w:tr>
            <w:tr w:rsidR="00AF0683" w:rsidTr="007740A2">
              <w:tc>
                <w:tcPr>
                  <w:tcW w:w="1957" w:type="dxa"/>
                </w:tcPr>
                <w:p w:rsidR="00AF0683" w:rsidRPr="00325ABD" w:rsidRDefault="00AF0683" w:rsidP="007740A2">
                  <w:pPr>
                    <w:rPr>
                      <w:color w:val="000000"/>
                      <w:shd w:val="clear" w:color="auto" w:fill="FFFFFF"/>
                    </w:rPr>
                  </w:pPr>
                  <w:r w:rsidRPr="00325ABD">
                    <w:rPr>
                      <w:color w:val="000000"/>
                      <w:shd w:val="clear" w:color="auto" w:fill="FFFFFF"/>
                    </w:rPr>
                    <w:t xml:space="preserve">8% prevalence; accuracy 70% positive, 90% negative </w:t>
                  </w:r>
                </w:p>
              </w:tc>
              <w:tc>
                <w:tcPr>
                  <w:tcW w:w="1620" w:type="dxa"/>
                </w:tcPr>
                <w:p w:rsidR="00AF0683" w:rsidRDefault="00AF0683" w:rsidP="007740A2">
                  <w:pPr>
                    <w:rPr>
                      <w:color w:val="000000"/>
                      <w:shd w:val="clear" w:color="auto" w:fill="FFFFFF"/>
                    </w:rPr>
                  </w:pPr>
                  <w:r>
                    <w:rPr>
                      <w:color w:val="000000"/>
                      <w:shd w:val="clear" w:color="auto" w:fill="FFFFFF"/>
                    </w:rPr>
                    <w:t>39%</w:t>
                  </w:r>
                </w:p>
                <w:p w:rsidR="00AF0683" w:rsidRDefault="00AF0683" w:rsidP="007740A2">
                  <w:pPr>
                    <w:rPr>
                      <w:color w:val="000000"/>
                      <w:shd w:val="clear" w:color="auto" w:fill="FFFFFF"/>
                    </w:rPr>
                  </w:pPr>
                  <w:r>
                    <w:rPr>
                      <w:color w:val="000000"/>
                      <w:shd w:val="clear" w:color="auto" w:fill="FFFFFF"/>
                    </w:rPr>
                    <w:t>41%</w:t>
                  </w:r>
                </w:p>
              </w:tc>
              <w:tc>
                <w:tcPr>
                  <w:tcW w:w="1530" w:type="dxa"/>
                </w:tcPr>
                <w:p w:rsidR="00AF0683" w:rsidRDefault="00AF0683" w:rsidP="007740A2">
                  <w:pPr>
                    <w:rPr>
                      <w:color w:val="000000"/>
                      <w:shd w:val="clear" w:color="auto" w:fill="FFFFFF"/>
                    </w:rPr>
                  </w:pPr>
                  <w:r>
                    <w:rPr>
                      <w:color w:val="000000"/>
                      <w:shd w:val="clear" w:color="auto" w:fill="FFFFFF"/>
                    </w:rPr>
                    <w:t>97%</w:t>
                  </w:r>
                </w:p>
                <w:p w:rsidR="00AF0683" w:rsidRDefault="00AF0683" w:rsidP="007740A2">
                  <w:pPr>
                    <w:rPr>
                      <w:color w:val="000000"/>
                      <w:shd w:val="clear" w:color="auto" w:fill="FFFFFF"/>
                    </w:rPr>
                  </w:pPr>
                  <w:r>
                    <w:rPr>
                      <w:color w:val="000000"/>
                      <w:shd w:val="clear" w:color="auto" w:fill="FFFFFF"/>
                    </w:rPr>
                    <w:t>97%</w:t>
                  </w:r>
                </w:p>
              </w:tc>
              <w:tc>
                <w:tcPr>
                  <w:tcW w:w="916" w:type="dxa"/>
                </w:tcPr>
                <w:p w:rsidR="00AF0683" w:rsidRDefault="00AF0683" w:rsidP="007740A2">
                  <w:pPr>
                    <w:rPr>
                      <w:color w:val="000000"/>
                      <w:shd w:val="clear" w:color="auto" w:fill="FFFFFF"/>
                    </w:rPr>
                  </w:pPr>
                  <w:r>
                    <w:rPr>
                      <w:color w:val="000000"/>
                      <w:shd w:val="clear" w:color="auto" w:fill="FFFFFF"/>
                    </w:rPr>
                    <w:t>65%</w:t>
                  </w:r>
                </w:p>
                <w:p w:rsidR="00AF0683" w:rsidRDefault="00AF0683" w:rsidP="007740A2">
                  <w:pPr>
                    <w:rPr>
                      <w:color w:val="000000"/>
                      <w:shd w:val="clear" w:color="auto" w:fill="FFFFFF"/>
                    </w:rPr>
                  </w:pPr>
                  <w:r>
                    <w:rPr>
                      <w:color w:val="000000"/>
                      <w:shd w:val="clear" w:color="auto" w:fill="FFFFFF"/>
                    </w:rPr>
                    <w:t>72%</w:t>
                  </w:r>
                </w:p>
              </w:tc>
              <w:tc>
                <w:tcPr>
                  <w:tcW w:w="1080" w:type="dxa"/>
                </w:tcPr>
                <w:p w:rsidR="00AF0683" w:rsidRDefault="00AF0683" w:rsidP="007740A2">
                  <w:pPr>
                    <w:rPr>
                      <w:color w:val="000000"/>
                      <w:shd w:val="clear" w:color="auto" w:fill="FFFFFF"/>
                    </w:rPr>
                  </w:pPr>
                  <w:r>
                    <w:rPr>
                      <w:color w:val="000000"/>
                      <w:shd w:val="clear" w:color="auto" w:fill="FFFFFF"/>
                    </w:rPr>
                    <w:t>91%</w:t>
                  </w:r>
                </w:p>
                <w:p w:rsidR="00AF0683" w:rsidRDefault="00AF0683" w:rsidP="007740A2">
                  <w:pPr>
                    <w:rPr>
                      <w:color w:val="000000"/>
                      <w:shd w:val="clear" w:color="auto" w:fill="FFFFFF"/>
                    </w:rPr>
                  </w:pPr>
                  <w:r>
                    <w:rPr>
                      <w:color w:val="000000"/>
                      <w:shd w:val="clear" w:color="auto" w:fill="FFFFFF"/>
                    </w:rPr>
                    <w:t>90%</w:t>
                  </w:r>
                </w:p>
              </w:tc>
              <w:tc>
                <w:tcPr>
                  <w:tcW w:w="916" w:type="dxa"/>
                </w:tcPr>
                <w:p w:rsidR="00AF0683" w:rsidRDefault="00AF0683" w:rsidP="007740A2">
                  <w:pPr>
                    <w:rPr>
                      <w:color w:val="000000"/>
                      <w:shd w:val="clear" w:color="auto" w:fill="FFFFFF"/>
                    </w:rPr>
                  </w:pPr>
                  <w:r>
                    <w:rPr>
                      <w:color w:val="000000"/>
                      <w:shd w:val="clear" w:color="auto" w:fill="FFFFFF"/>
                    </w:rPr>
                    <w:t>9%</w:t>
                  </w:r>
                </w:p>
                <w:p w:rsidR="00AF0683" w:rsidRDefault="00AF0683" w:rsidP="007740A2">
                  <w:pPr>
                    <w:rPr>
                      <w:color w:val="000000"/>
                      <w:shd w:val="clear" w:color="auto" w:fill="FFFFFF"/>
                    </w:rPr>
                  </w:pPr>
                  <w:r>
                    <w:rPr>
                      <w:color w:val="000000"/>
                      <w:shd w:val="clear" w:color="auto" w:fill="FFFFFF"/>
                    </w:rPr>
                    <w:t>10%</w:t>
                  </w:r>
                </w:p>
              </w:tc>
              <w:tc>
                <w:tcPr>
                  <w:tcW w:w="1010" w:type="dxa"/>
                </w:tcPr>
                <w:p w:rsidR="00AF0683" w:rsidRDefault="00AF0683" w:rsidP="007740A2">
                  <w:pPr>
                    <w:rPr>
                      <w:color w:val="000000"/>
                      <w:shd w:val="clear" w:color="auto" w:fill="FFFFFF"/>
                    </w:rPr>
                  </w:pPr>
                  <w:r>
                    <w:rPr>
                      <w:color w:val="000000"/>
                      <w:shd w:val="clear" w:color="auto" w:fill="FFFFFF"/>
                    </w:rPr>
                    <w:t>35%</w:t>
                  </w:r>
                </w:p>
                <w:p w:rsidR="00AF0683" w:rsidRDefault="00AF0683" w:rsidP="007740A2">
                  <w:pPr>
                    <w:rPr>
                      <w:color w:val="000000"/>
                      <w:shd w:val="clear" w:color="auto" w:fill="FFFFFF"/>
                    </w:rPr>
                  </w:pPr>
                  <w:r>
                    <w:rPr>
                      <w:color w:val="000000"/>
                      <w:shd w:val="clear" w:color="auto" w:fill="FFFFFF"/>
                    </w:rPr>
                    <w:t>27%</w:t>
                  </w:r>
                </w:p>
              </w:tc>
            </w:tr>
          </w:tbl>
          <w:p w:rsidR="00AF0683" w:rsidRDefault="00AF0683" w:rsidP="007740A2">
            <w:pPr>
              <w:spacing w:line="280" w:lineRule="atLeast"/>
              <w:rPr>
                <w:rFonts w:ascii="Arial" w:hAnsi="Arial" w:cs="Arial"/>
                <w:sz w:val="20"/>
              </w:rPr>
            </w:pPr>
          </w:p>
        </w:tc>
        <w:tc>
          <w:tcPr>
            <w:tcW w:w="223" w:type="dxa"/>
          </w:tcPr>
          <w:p w:rsidR="00AF0683" w:rsidRPr="0089002E" w:rsidRDefault="00AF0683" w:rsidP="007740A2">
            <w:pPr>
              <w:spacing w:after="120" w:line="280" w:lineRule="atLeast"/>
              <w:rPr>
                <w:rFonts w:ascii="TINspireKeysCX" w:hAnsi="TINspireKeysCX" w:cs="Arial"/>
                <w:sz w:val="28"/>
                <w:szCs w:val="28"/>
              </w:rPr>
            </w:pPr>
          </w:p>
        </w:tc>
      </w:tr>
    </w:tbl>
    <w:p w:rsidR="005E43EE" w:rsidRDefault="009053E6">
      <w: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AF0683" w:rsidRPr="00150DBE" w:rsidTr="007740A2">
        <w:trPr>
          <w:cantSplit/>
        </w:trPr>
        <w:tc>
          <w:tcPr>
            <w:tcW w:w="9654" w:type="dxa"/>
            <w:shd w:val="clear" w:color="auto" w:fill="D9D9D9" w:themeFill="background1" w:themeFillShade="D9"/>
          </w:tcPr>
          <w:p w:rsidR="00AF0683" w:rsidRPr="00150DBE" w:rsidRDefault="00AF0683" w:rsidP="007740A2">
            <w:pPr>
              <w:spacing w:after="120" w:line="280" w:lineRule="atLeast"/>
              <w:rPr>
                <w:rFonts w:ascii="Arial" w:hAnsi="Arial" w:cs="Arial"/>
                <w:noProof/>
                <w:sz w:val="20"/>
                <w:szCs w:val="20"/>
              </w:rPr>
            </w:pPr>
            <w:r w:rsidRPr="00150DBE">
              <w:rPr>
                <w:rFonts w:ascii="Arial" w:hAnsi="Arial" w:cs="Arial"/>
                <w:noProof/>
                <w:sz w:val="20"/>
                <w:szCs w:val="20"/>
              </w:rPr>
              <w:lastRenderedPageBreak/>
              <w:drawing>
                <wp:inline distT="0" distB="0" distL="0" distR="0" wp14:anchorId="4443EE90" wp14:editId="7D23F42F">
                  <wp:extent cx="219456" cy="219456"/>
                  <wp:effectExtent l="0" t="0" r="28575" b="28575"/>
                  <wp:docPr id="43" name="Picture 4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Pr>
                <w:rFonts w:ascii="Arial" w:hAnsi="Arial" w:cs="Arial"/>
                <w:b/>
                <w:sz w:val="20"/>
                <w:szCs w:val="20"/>
              </w:rPr>
              <w:t>Formalizing the Vocabulary</w:t>
            </w:r>
            <w:r w:rsidRPr="00150DBE">
              <w:rPr>
                <w:rFonts w:ascii="Arial" w:hAnsi="Arial" w:cs="Arial"/>
                <w:b/>
                <w:sz w:val="20"/>
                <w:szCs w:val="20"/>
              </w:rPr>
              <w:t xml:space="preserve"> </w:t>
            </w:r>
          </w:p>
        </w:tc>
      </w:tr>
      <w:tr w:rsidR="00AF0683" w:rsidRPr="00150DBE" w:rsidTr="00085510">
        <w:trPr>
          <w:cantSplit/>
        </w:trPr>
        <w:tc>
          <w:tcPr>
            <w:tcW w:w="9654" w:type="dxa"/>
            <w:shd w:val="clear" w:color="auto" w:fill="auto"/>
          </w:tcPr>
          <w:p w:rsidR="00AF0683" w:rsidRPr="008046CD" w:rsidRDefault="00AF0683" w:rsidP="007740A2">
            <w:pPr>
              <w:tabs>
                <w:tab w:val="center" w:pos="4680"/>
                <w:tab w:val="right" w:pos="9360"/>
              </w:tabs>
              <w:spacing w:after="120" w:line="280" w:lineRule="atLeast"/>
              <w:rPr>
                <w:rFonts w:ascii="Arial" w:hAnsi="Arial" w:cs="Arial"/>
                <w:b/>
                <w:sz w:val="20"/>
                <w:szCs w:val="20"/>
              </w:rPr>
            </w:pPr>
            <w:r w:rsidRPr="005E43EE">
              <w:rPr>
                <w:rFonts w:ascii="Arial" w:hAnsi="Arial" w:cs="Arial"/>
                <w:b/>
                <w:i/>
                <w:sz w:val="20"/>
                <w:szCs w:val="20"/>
              </w:rPr>
              <w:t>Several formal terms are used by scientists in discussing screening tests, and studies show that these terms are often confused.  Students might refer back to the results of their simulations and identify the numerical val</w:t>
            </w:r>
            <w:r>
              <w:rPr>
                <w:rFonts w:ascii="Arial" w:hAnsi="Arial" w:cs="Arial"/>
                <w:b/>
                <w:i/>
                <w:sz w:val="20"/>
                <w:szCs w:val="20"/>
              </w:rPr>
              <w:t>ues for each of the terms below</w:t>
            </w:r>
            <w:r w:rsidRPr="008046CD">
              <w:rPr>
                <w:rFonts w:ascii="Arial" w:hAnsi="Arial" w:cs="Arial"/>
                <w:b/>
                <w:i/>
                <w:sz w:val="20"/>
                <w:szCs w:val="20"/>
              </w:rPr>
              <w:t>:</w:t>
            </w:r>
            <w:r w:rsidRPr="008046CD">
              <w:rPr>
                <w:rFonts w:ascii="Arial" w:hAnsi="Arial" w:cs="Arial"/>
                <w:b/>
                <w:sz w:val="20"/>
                <w:szCs w:val="20"/>
              </w:rPr>
              <w:t xml:space="preserve"> </w:t>
            </w:r>
          </w:p>
          <w:p w:rsidR="00AF0683" w:rsidRPr="005E43EE" w:rsidRDefault="00AF0683" w:rsidP="007740A2">
            <w:pPr>
              <w:pStyle w:val="ListParagraph"/>
              <w:numPr>
                <w:ilvl w:val="0"/>
                <w:numId w:val="24"/>
              </w:numPr>
              <w:spacing w:line="280" w:lineRule="atLeast"/>
              <w:ind w:left="778"/>
              <w:rPr>
                <w:rFonts w:ascii="Arial" w:eastAsia="Times New Roman" w:hAnsi="Arial" w:cs="Arial"/>
                <w:sz w:val="20"/>
                <w:szCs w:val="20"/>
              </w:rPr>
            </w:pPr>
            <w:r w:rsidRPr="00852398">
              <w:rPr>
                <w:rFonts w:ascii="Arial" w:eastAsia="Times New Roman" w:hAnsi="Arial" w:cs="Arial"/>
                <w:i/>
                <w:sz w:val="20"/>
                <w:szCs w:val="20"/>
              </w:rPr>
              <w:t>Sensitivity</w:t>
            </w:r>
            <w:r w:rsidRPr="005E43EE">
              <w:rPr>
                <w:rFonts w:ascii="Arial" w:eastAsia="Times New Roman" w:hAnsi="Arial" w:cs="Arial"/>
                <w:sz w:val="20"/>
                <w:szCs w:val="20"/>
              </w:rPr>
              <w:t>: the probability of a positive result correctly identifying detection of the condition: the proportion of people with the disease who will have a positive result (true positive)</w:t>
            </w:r>
          </w:p>
          <w:p w:rsidR="00AF0683" w:rsidRPr="005E43EE" w:rsidRDefault="00AF0683" w:rsidP="007740A2">
            <w:pPr>
              <w:pStyle w:val="ListParagraph"/>
              <w:numPr>
                <w:ilvl w:val="0"/>
                <w:numId w:val="24"/>
              </w:numPr>
              <w:spacing w:line="280" w:lineRule="atLeast"/>
              <w:ind w:left="778"/>
              <w:rPr>
                <w:rFonts w:ascii="Arial" w:eastAsia="Times New Roman" w:hAnsi="Arial" w:cs="Arial"/>
                <w:sz w:val="20"/>
                <w:szCs w:val="20"/>
              </w:rPr>
            </w:pPr>
            <w:r w:rsidRPr="00852398">
              <w:rPr>
                <w:rFonts w:ascii="Arial" w:eastAsia="Times New Roman" w:hAnsi="Arial" w:cs="Arial"/>
                <w:i/>
                <w:sz w:val="20"/>
                <w:szCs w:val="20"/>
              </w:rPr>
              <w:t>Specificity</w:t>
            </w:r>
            <w:r>
              <w:rPr>
                <w:rFonts w:ascii="Arial" w:eastAsia="Times New Roman" w:hAnsi="Arial" w:cs="Arial"/>
                <w:sz w:val="20"/>
                <w:szCs w:val="20"/>
              </w:rPr>
              <w:t>:</w:t>
            </w:r>
            <w:r w:rsidRPr="005E43EE">
              <w:rPr>
                <w:rFonts w:ascii="Arial" w:eastAsia="Times New Roman" w:hAnsi="Arial" w:cs="Arial"/>
                <w:sz w:val="20"/>
                <w:szCs w:val="20"/>
              </w:rPr>
              <w:t xml:space="preserve"> the probability of a negative result correctly identifying absence of the condition (true negative)</w:t>
            </w:r>
          </w:p>
          <w:p w:rsidR="00AF0683" w:rsidRDefault="00AF0683" w:rsidP="007740A2">
            <w:pPr>
              <w:pStyle w:val="ListParagraph"/>
              <w:numPr>
                <w:ilvl w:val="0"/>
                <w:numId w:val="24"/>
              </w:numPr>
              <w:spacing w:line="280" w:lineRule="atLeast"/>
              <w:ind w:left="778"/>
              <w:rPr>
                <w:rFonts w:ascii="Arial" w:eastAsia="Times New Roman" w:hAnsi="Arial" w:cs="Arial"/>
                <w:sz w:val="20"/>
                <w:szCs w:val="20"/>
              </w:rPr>
            </w:pPr>
            <w:r w:rsidRPr="00852398">
              <w:rPr>
                <w:rFonts w:ascii="Arial" w:eastAsia="Times New Roman" w:hAnsi="Arial" w:cs="Arial"/>
                <w:i/>
                <w:sz w:val="20"/>
                <w:szCs w:val="20"/>
              </w:rPr>
              <w:t>Positive Predictive Value</w:t>
            </w:r>
            <w:r w:rsidRPr="00852398">
              <w:rPr>
                <w:rFonts w:ascii="Arial" w:eastAsia="Times New Roman" w:hAnsi="Arial" w:cs="Arial"/>
                <w:sz w:val="20"/>
                <w:szCs w:val="20"/>
              </w:rPr>
              <w:t xml:space="preserve"> (PPV): the probability that people with a positive screening test result indeed do have the condition of interest. To estimate the probability that someone with a positive screening test result does have the flu, divide the number correctly identified by the test by the total number who tested positive for the test.</w:t>
            </w:r>
          </w:p>
          <w:p w:rsidR="00AF0683" w:rsidRDefault="00AF0683" w:rsidP="007740A2">
            <w:pPr>
              <w:pStyle w:val="ListParagraph"/>
              <w:numPr>
                <w:ilvl w:val="0"/>
                <w:numId w:val="24"/>
              </w:numPr>
              <w:spacing w:line="280" w:lineRule="atLeast"/>
              <w:ind w:left="778"/>
              <w:rPr>
                <w:rFonts w:ascii="Arial" w:eastAsia="Times New Roman" w:hAnsi="Arial" w:cs="Arial"/>
                <w:sz w:val="20"/>
                <w:szCs w:val="20"/>
              </w:rPr>
            </w:pPr>
            <w:r w:rsidRPr="00852398">
              <w:rPr>
                <w:rFonts w:ascii="Arial" w:eastAsia="Times New Roman" w:hAnsi="Arial" w:cs="Arial"/>
                <w:i/>
                <w:sz w:val="20"/>
                <w:szCs w:val="20"/>
              </w:rPr>
              <w:t>Negative Predictive Value</w:t>
            </w:r>
            <w:r w:rsidRPr="00852398">
              <w:rPr>
                <w:rFonts w:ascii="Arial" w:eastAsia="Times New Roman" w:hAnsi="Arial" w:cs="Arial"/>
                <w:sz w:val="20"/>
                <w:szCs w:val="20"/>
              </w:rPr>
              <w:t xml:space="preserve"> (NPV): the probability that people with a negative screening test result truly don't have the disease. To estimate the probability that someone with a negative screening test result does not have the flu, divide the number correctly identified by the test by the total number who tested negative for the test</w:t>
            </w:r>
            <w:r>
              <w:rPr>
                <w:rFonts w:ascii="Arial" w:eastAsia="Times New Roman" w:hAnsi="Arial" w:cs="Arial"/>
                <w:sz w:val="20"/>
                <w:szCs w:val="20"/>
              </w:rPr>
              <w:t>.</w:t>
            </w:r>
          </w:p>
          <w:p w:rsidR="00AF0683" w:rsidRPr="00053935" w:rsidRDefault="00AF0683" w:rsidP="007740A2">
            <w:pPr>
              <w:pStyle w:val="ListParagraph"/>
              <w:numPr>
                <w:ilvl w:val="0"/>
                <w:numId w:val="24"/>
              </w:numPr>
              <w:spacing w:line="280" w:lineRule="atLeast"/>
              <w:ind w:left="778"/>
              <w:rPr>
                <w:rFonts w:ascii="Arial" w:eastAsia="Times New Roman" w:hAnsi="Arial" w:cs="Arial"/>
                <w:sz w:val="20"/>
                <w:szCs w:val="20"/>
              </w:rPr>
            </w:pPr>
            <w:r w:rsidRPr="00053935">
              <w:rPr>
                <w:rFonts w:ascii="Arial" w:eastAsia="Times New Roman" w:hAnsi="Arial" w:cs="Arial"/>
                <w:i/>
                <w:sz w:val="20"/>
                <w:szCs w:val="20"/>
              </w:rPr>
              <w:t>False positive rate</w:t>
            </w:r>
            <w:r w:rsidRPr="00053935">
              <w:rPr>
                <w:rFonts w:ascii="Arial" w:eastAsia="Times New Roman" w:hAnsi="Arial" w:cs="Arial"/>
                <w:sz w:val="20"/>
                <w:szCs w:val="20"/>
              </w:rPr>
              <w:t>: Number of healthy people incorrectly identified as infected divided by the number of healthy people.</w:t>
            </w:r>
          </w:p>
          <w:p w:rsidR="00AF0683" w:rsidRPr="00053935" w:rsidRDefault="00AF0683" w:rsidP="007740A2">
            <w:pPr>
              <w:pStyle w:val="ListParagraph"/>
              <w:numPr>
                <w:ilvl w:val="0"/>
                <w:numId w:val="24"/>
              </w:numPr>
              <w:spacing w:line="280" w:lineRule="atLeast"/>
              <w:ind w:left="778"/>
              <w:rPr>
                <w:rFonts w:ascii="Arial" w:eastAsia="Times New Roman" w:hAnsi="Arial" w:cs="Arial"/>
                <w:sz w:val="20"/>
                <w:szCs w:val="20"/>
              </w:rPr>
            </w:pPr>
            <w:r w:rsidRPr="00053935">
              <w:rPr>
                <w:rFonts w:ascii="Arial" w:eastAsia="Times New Roman" w:hAnsi="Arial" w:cs="Arial"/>
                <w:i/>
                <w:sz w:val="20"/>
                <w:szCs w:val="20"/>
              </w:rPr>
              <w:t>False negative rate</w:t>
            </w:r>
            <w:r w:rsidRPr="00053935">
              <w:rPr>
                <w:rFonts w:ascii="Arial" w:eastAsia="Times New Roman" w:hAnsi="Arial" w:cs="Arial"/>
                <w:sz w:val="20"/>
                <w:szCs w:val="20"/>
              </w:rPr>
              <w:t>: Number of infected people incorrectly identified as healthy divided by the number of infected people.</w:t>
            </w:r>
          </w:p>
          <w:p w:rsidR="00AF0683" w:rsidRPr="005E184E" w:rsidRDefault="00AF0683" w:rsidP="007740A2">
            <w:pPr>
              <w:pStyle w:val="ListParagraph"/>
              <w:numPr>
                <w:ilvl w:val="0"/>
                <w:numId w:val="24"/>
              </w:numPr>
              <w:spacing w:line="280" w:lineRule="atLeast"/>
              <w:ind w:left="778"/>
              <w:rPr>
                <w:rFonts w:ascii="Arial" w:hAnsi="Arial" w:cs="Arial"/>
                <w:b/>
                <w:i/>
                <w:sz w:val="20"/>
                <w:szCs w:val="20"/>
              </w:rPr>
            </w:pPr>
            <w:r w:rsidRPr="00852398">
              <w:rPr>
                <w:rFonts w:ascii="Arial" w:eastAsia="Times New Roman" w:hAnsi="Arial" w:cs="Arial"/>
                <w:i/>
                <w:sz w:val="20"/>
                <w:szCs w:val="20"/>
              </w:rPr>
              <w:t>Accuracy</w:t>
            </w:r>
            <w:r w:rsidRPr="00852398">
              <w:rPr>
                <w:rFonts w:ascii="Arial" w:eastAsia="Times New Roman" w:hAnsi="Arial" w:cs="Arial"/>
                <w:sz w:val="20"/>
                <w:szCs w:val="20"/>
              </w:rPr>
              <w:t>: The sum of the number of healthy people identified as healthy and the number of infected people identified as infected divided by the total number of people.</w:t>
            </w:r>
          </w:p>
          <w:p w:rsidR="00AF0683" w:rsidRPr="005E184E" w:rsidRDefault="00AF0683" w:rsidP="007740A2">
            <w:pPr>
              <w:rPr>
                <w:rFonts w:ascii="Arial" w:hAnsi="Arial" w:cs="Arial"/>
                <w:b/>
                <w:i/>
                <w:sz w:val="20"/>
                <w:szCs w:val="20"/>
              </w:rPr>
            </w:pPr>
          </w:p>
        </w:tc>
      </w:tr>
      <w:tr w:rsidR="00AF0683" w:rsidRPr="0070254F" w:rsidTr="00E45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4"/>
        </w:trPr>
        <w:tc>
          <w:tcPr>
            <w:tcW w:w="9654" w:type="dxa"/>
            <w:tcBorders>
              <w:top w:val="nil"/>
              <w:left w:val="nil"/>
              <w:bottom w:val="nil"/>
              <w:right w:val="nil"/>
            </w:tcBorders>
            <w:shd w:val="clear" w:color="auto" w:fill="auto"/>
          </w:tcPr>
          <w:p w:rsidR="00AF0683" w:rsidRPr="0070254F" w:rsidRDefault="00AF0683" w:rsidP="007740A2">
            <w:pPr>
              <w:pBdr>
                <w:top w:val="single" w:sz="18" w:space="1" w:color="auto" w:shadow="1"/>
                <w:left w:val="single" w:sz="18" w:space="4" w:color="auto" w:shadow="1"/>
                <w:bottom w:val="single" w:sz="18" w:space="1" w:color="auto" w:shadow="1"/>
                <w:right w:val="single" w:sz="18" w:space="4" w:color="auto" w:shadow="1"/>
              </w:pBdr>
              <w:shd w:val="clear" w:color="auto" w:fill="D9D9D9"/>
              <w:spacing w:after="120" w:line="280" w:lineRule="atLeast"/>
              <w:ind w:left="1080" w:right="792"/>
            </w:pPr>
            <w:r w:rsidRPr="009E573D">
              <w:rPr>
                <w:rFonts w:ascii="Arial" w:hAnsi="Arial" w:cs="Arial"/>
                <w:b/>
                <w:sz w:val="20"/>
                <w:szCs w:val="20"/>
              </w:rPr>
              <w:t>Teacher Tip:</w:t>
            </w:r>
            <w:r w:rsidRPr="00233A3A">
              <w:rPr>
                <w:rFonts w:ascii="Arial" w:hAnsi="Arial" w:cs="Arial"/>
                <w:sz w:val="20"/>
                <w:szCs w:val="20"/>
              </w:rPr>
              <w:t xml:space="preserve"> Note that sensitivity and specificity are concerned with the accuracy of a screening test, where the screening test is being assessed. For PPV and NPV, people are being assessed. If a person’s screening test yields a positive result, what is the probability that that person has the relevant condition (PPV) and if the screening test yields a negative result, what is the probability that the person does not have the condition (NPV)? (Trevethan, 2017).</w:t>
            </w:r>
          </w:p>
        </w:tc>
      </w:tr>
    </w:tbl>
    <w:p w:rsidR="008E3224" w:rsidRDefault="008E3224"/>
    <w:p w:rsidR="008E3224" w:rsidRDefault="008E3224">
      <w: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B12E87" w:rsidRPr="00150DBE" w:rsidTr="00E03C69">
        <w:trPr>
          <w:cantSplit/>
        </w:trPr>
        <w:tc>
          <w:tcPr>
            <w:tcW w:w="9654" w:type="dxa"/>
            <w:shd w:val="clear" w:color="auto" w:fill="D9D9D9" w:themeFill="background1" w:themeFillShade="D9"/>
          </w:tcPr>
          <w:p w:rsidR="00B12E87" w:rsidRPr="00150DBE" w:rsidRDefault="00B12E87" w:rsidP="00B12E87">
            <w:pPr>
              <w:spacing w:after="120" w:line="280" w:lineRule="atLeast"/>
              <w:rPr>
                <w:rFonts w:ascii="Arial" w:hAnsi="Arial" w:cs="Arial"/>
                <w:noProof/>
                <w:sz w:val="20"/>
                <w:szCs w:val="20"/>
              </w:rPr>
            </w:pPr>
            <w:r w:rsidRPr="00150DBE">
              <w:rPr>
                <w:rFonts w:ascii="Arial" w:hAnsi="Arial" w:cs="Arial"/>
                <w:noProof/>
                <w:sz w:val="20"/>
                <w:szCs w:val="20"/>
              </w:rPr>
              <w:lastRenderedPageBreak/>
              <w:drawing>
                <wp:inline distT="0" distB="0" distL="0" distR="0" wp14:anchorId="740F33C0" wp14:editId="06414C82">
                  <wp:extent cx="219456" cy="219456"/>
                  <wp:effectExtent l="0" t="0" r="28575" b="28575"/>
                  <wp:docPr id="36" name="Picture 36"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D46A1A" w:rsidRPr="00E23604">
              <w:rPr>
                <w:rFonts w:ascii="Arial" w:hAnsi="Arial" w:cs="Arial"/>
                <w:b/>
                <w:sz w:val="20"/>
                <w:szCs w:val="20"/>
              </w:rPr>
              <w:t xml:space="preserve">Part II. </w:t>
            </w:r>
            <w:r w:rsidRPr="00E23604">
              <w:rPr>
                <w:rFonts w:ascii="Arial" w:hAnsi="Arial" w:cs="Arial"/>
                <w:b/>
                <w:sz w:val="20"/>
                <w:szCs w:val="20"/>
              </w:rPr>
              <w:t>Exploring a pre-made simulation</w:t>
            </w:r>
            <w:r>
              <w:rPr>
                <w:rFonts w:ascii="Arial" w:hAnsi="Arial" w:cs="Arial"/>
                <w:b/>
                <w:sz w:val="20"/>
                <w:szCs w:val="20"/>
              </w:rPr>
              <w:t xml:space="preserve"> </w:t>
            </w:r>
            <w:r w:rsidRPr="00150DBE">
              <w:rPr>
                <w:rFonts w:ascii="Arial" w:hAnsi="Arial" w:cs="Arial"/>
                <w:b/>
                <w:sz w:val="20"/>
                <w:szCs w:val="20"/>
              </w:rPr>
              <w:t xml:space="preserve"> </w:t>
            </w:r>
          </w:p>
        </w:tc>
      </w:tr>
      <w:tr w:rsidR="00B12E87" w:rsidRPr="00150DBE" w:rsidTr="00E03C69">
        <w:trPr>
          <w:cantSplit/>
        </w:trPr>
        <w:tc>
          <w:tcPr>
            <w:tcW w:w="9654" w:type="dxa"/>
          </w:tcPr>
          <w:p w:rsidR="00B12E87" w:rsidRDefault="00B12E87" w:rsidP="00E03C69">
            <w:pPr>
              <w:tabs>
                <w:tab w:val="center" w:pos="4680"/>
                <w:tab w:val="right" w:pos="9360"/>
              </w:tabs>
              <w:spacing w:after="120" w:line="280" w:lineRule="atLeast"/>
              <w:rPr>
                <w:rFonts w:ascii="Arial" w:hAnsi="Arial" w:cs="Arial"/>
                <w:b/>
                <w:sz w:val="20"/>
                <w:szCs w:val="20"/>
              </w:rPr>
            </w:pPr>
            <w:r w:rsidRPr="00B12E87">
              <w:rPr>
                <w:rFonts w:ascii="Arial" w:hAnsi="Arial" w:cs="Arial"/>
                <w:b/>
                <w:i/>
                <w:sz w:val="20"/>
                <w:szCs w:val="20"/>
              </w:rPr>
              <w:t xml:space="preserve">The variables that were important in setting up the simulations to </w:t>
            </w:r>
            <w:r w:rsidR="007E755A">
              <w:rPr>
                <w:rFonts w:ascii="Arial" w:hAnsi="Arial" w:cs="Arial"/>
                <w:b/>
                <w:i/>
                <w:sz w:val="20"/>
                <w:szCs w:val="20"/>
              </w:rPr>
              <w:t>investigate</w:t>
            </w:r>
            <w:r w:rsidRPr="00B12E87">
              <w:rPr>
                <w:rFonts w:ascii="Arial" w:hAnsi="Arial" w:cs="Arial"/>
                <w:b/>
                <w:i/>
                <w:sz w:val="20"/>
                <w:szCs w:val="20"/>
              </w:rPr>
              <w:t xml:space="preserve"> false positives or false negatives were the prevalence, sensitivity and specificity. The </w:t>
            </w:r>
            <w:r w:rsidR="00E23604">
              <w:rPr>
                <w:rFonts w:ascii="Arial" w:hAnsi="Arial" w:cs="Arial"/>
                <w:b/>
                <w:i/>
                <w:sz w:val="20"/>
                <w:szCs w:val="20"/>
              </w:rPr>
              <w:t xml:space="preserve">program TESTSIM </w:t>
            </w:r>
            <w:r w:rsidRPr="00B12E87">
              <w:rPr>
                <w:rFonts w:ascii="Arial" w:hAnsi="Arial" w:cs="Arial"/>
                <w:b/>
                <w:i/>
                <w:sz w:val="20"/>
                <w:szCs w:val="20"/>
              </w:rPr>
              <w:t xml:space="preserve">can be used to </w:t>
            </w:r>
            <w:r w:rsidR="0036524E">
              <w:rPr>
                <w:rFonts w:ascii="Arial" w:hAnsi="Arial" w:cs="Arial"/>
                <w:b/>
                <w:i/>
                <w:sz w:val="20"/>
                <w:szCs w:val="20"/>
              </w:rPr>
              <w:t xml:space="preserve">engage students in </w:t>
            </w:r>
            <w:r w:rsidRPr="00B12E87">
              <w:rPr>
                <w:rFonts w:ascii="Arial" w:hAnsi="Arial" w:cs="Arial"/>
                <w:b/>
                <w:i/>
                <w:sz w:val="20"/>
                <w:szCs w:val="20"/>
              </w:rPr>
              <w:t>quickly and easily explo</w:t>
            </w:r>
            <w:r w:rsidR="0036524E">
              <w:rPr>
                <w:rFonts w:ascii="Arial" w:hAnsi="Arial" w:cs="Arial"/>
                <w:b/>
                <w:i/>
                <w:sz w:val="20"/>
                <w:szCs w:val="20"/>
              </w:rPr>
              <w:t>ring</w:t>
            </w:r>
            <w:r w:rsidRPr="00B12E87">
              <w:rPr>
                <w:rFonts w:ascii="Arial" w:hAnsi="Arial" w:cs="Arial"/>
                <w:b/>
                <w:i/>
                <w:sz w:val="20"/>
                <w:szCs w:val="20"/>
              </w:rPr>
              <w:t xml:space="preserve"> </w:t>
            </w:r>
            <w:r w:rsidR="0036524E">
              <w:rPr>
                <w:rFonts w:ascii="Arial" w:hAnsi="Arial" w:cs="Arial"/>
                <w:b/>
                <w:i/>
                <w:sz w:val="20"/>
                <w:szCs w:val="20"/>
              </w:rPr>
              <w:t>the effect of sampling on the results and</w:t>
            </w:r>
            <w:r w:rsidR="0036524E" w:rsidRPr="00B12E87">
              <w:rPr>
                <w:rFonts w:ascii="Arial" w:hAnsi="Arial" w:cs="Arial"/>
                <w:b/>
                <w:i/>
                <w:sz w:val="20"/>
                <w:szCs w:val="20"/>
              </w:rPr>
              <w:t xml:space="preserve"> </w:t>
            </w:r>
            <w:r w:rsidRPr="00B12E87">
              <w:rPr>
                <w:rFonts w:ascii="Arial" w:hAnsi="Arial" w:cs="Arial"/>
                <w:b/>
                <w:i/>
                <w:sz w:val="20"/>
                <w:szCs w:val="20"/>
              </w:rPr>
              <w:t>how different values for the variables affect the results</w:t>
            </w:r>
            <w:r w:rsidR="0036524E">
              <w:rPr>
                <w:rFonts w:ascii="Arial" w:hAnsi="Arial" w:cs="Arial"/>
                <w:b/>
                <w:i/>
                <w:sz w:val="20"/>
                <w:szCs w:val="20"/>
              </w:rPr>
              <w:t xml:space="preserve">. Students might work through problems such as those below.  </w:t>
            </w:r>
            <w:r w:rsidRPr="00B12E87">
              <w:rPr>
                <w:rFonts w:ascii="Arial" w:hAnsi="Arial" w:cs="Arial"/>
                <w:b/>
                <w:i/>
                <w:sz w:val="20"/>
                <w:szCs w:val="20"/>
              </w:rPr>
              <w:t>If students seem to struggle with the terms, the diagram on the</w:t>
            </w:r>
            <w:r>
              <w:rPr>
                <w:rFonts w:ascii="Arial" w:hAnsi="Arial" w:cs="Arial"/>
                <w:b/>
                <w:i/>
                <w:sz w:val="20"/>
                <w:szCs w:val="20"/>
              </w:rPr>
              <w:t xml:space="preserve"> Resource Sheet might be useful.</w:t>
            </w:r>
            <w:r w:rsidRPr="008046CD">
              <w:rPr>
                <w:rFonts w:ascii="Arial" w:hAnsi="Arial" w:cs="Arial"/>
                <w:b/>
                <w:sz w:val="20"/>
                <w:szCs w:val="20"/>
              </w:rPr>
              <w:t xml:space="preserve"> </w:t>
            </w:r>
          </w:p>
          <w:p w:rsidR="00B12E87" w:rsidRPr="00B12E87" w:rsidRDefault="00B12E87" w:rsidP="00BA47F9">
            <w:pPr>
              <w:pStyle w:val="ListParagraph"/>
              <w:numPr>
                <w:ilvl w:val="0"/>
                <w:numId w:val="25"/>
              </w:numPr>
              <w:spacing w:line="280" w:lineRule="atLeast"/>
              <w:ind w:left="331"/>
              <w:rPr>
                <w:rFonts w:ascii="Arial" w:eastAsia="Times New Roman" w:hAnsi="Arial" w:cs="Arial"/>
                <w:sz w:val="20"/>
                <w:szCs w:val="20"/>
              </w:rPr>
            </w:pPr>
            <w:r w:rsidRPr="00B12E87">
              <w:rPr>
                <w:rFonts w:ascii="Arial" w:eastAsia="Times New Roman" w:hAnsi="Arial" w:cs="Arial"/>
                <w:sz w:val="20"/>
                <w:szCs w:val="20"/>
              </w:rPr>
              <w:t>Flu testing</w:t>
            </w:r>
          </w:p>
          <w:p w:rsidR="00B12E87" w:rsidRDefault="00B12E87" w:rsidP="00BA47F9">
            <w:pPr>
              <w:pStyle w:val="ListParagraph"/>
              <w:numPr>
                <w:ilvl w:val="1"/>
                <w:numId w:val="31"/>
              </w:numPr>
              <w:spacing w:line="280" w:lineRule="atLeast"/>
              <w:ind w:left="691"/>
              <w:rPr>
                <w:rFonts w:ascii="Arial" w:eastAsia="Times New Roman" w:hAnsi="Arial" w:cs="Arial"/>
                <w:sz w:val="20"/>
                <w:szCs w:val="20"/>
              </w:rPr>
            </w:pPr>
            <w:r w:rsidRPr="0036524E">
              <w:rPr>
                <w:rFonts w:ascii="Arial" w:eastAsia="Times New Roman" w:hAnsi="Arial" w:cs="Arial"/>
                <w:sz w:val="20"/>
                <w:szCs w:val="20"/>
              </w:rPr>
              <w:t xml:space="preserve">In the summer the flu prevalence is about 3%. </w:t>
            </w:r>
            <w:r w:rsidRPr="00DA6B5E">
              <w:rPr>
                <w:rFonts w:ascii="Arial" w:eastAsia="Times New Roman" w:hAnsi="Arial" w:cs="Arial"/>
                <w:sz w:val="20"/>
                <w:szCs w:val="20"/>
              </w:rPr>
              <w:t xml:space="preserve">Assume 90% </w:t>
            </w:r>
            <w:r w:rsidR="00414F95" w:rsidRPr="00DA6B5E">
              <w:rPr>
                <w:rFonts w:ascii="Arial" w:eastAsia="Times New Roman" w:hAnsi="Arial" w:cs="Arial"/>
                <w:sz w:val="20"/>
                <w:szCs w:val="20"/>
              </w:rPr>
              <w:t>true positives (</w:t>
            </w:r>
            <w:r w:rsidRPr="00DA6B5E">
              <w:rPr>
                <w:rFonts w:ascii="Arial" w:eastAsia="Times New Roman" w:hAnsi="Arial" w:cs="Arial"/>
                <w:sz w:val="20"/>
                <w:szCs w:val="20"/>
              </w:rPr>
              <w:t>sensitivity</w:t>
            </w:r>
            <w:r w:rsidR="00414F95" w:rsidRPr="00DA6B5E">
              <w:rPr>
                <w:rFonts w:ascii="Arial" w:eastAsia="Times New Roman" w:hAnsi="Arial" w:cs="Arial"/>
                <w:sz w:val="20"/>
                <w:szCs w:val="20"/>
              </w:rPr>
              <w:t>)</w:t>
            </w:r>
            <w:r w:rsidRPr="00DA6B5E">
              <w:rPr>
                <w:rFonts w:ascii="Arial" w:eastAsia="Times New Roman" w:hAnsi="Arial" w:cs="Arial"/>
                <w:sz w:val="20"/>
                <w:szCs w:val="20"/>
              </w:rPr>
              <w:t xml:space="preserve"> and 98%</w:t>
            </w:r>
            <w:r w:rsidR="00414F95" w:rsidRPr="00DA6B5E">
              <w:rPr>
                <w:rFonts w:ascii="Arial" w:eastAsia="Times New Roman" w:hAnsi="Arial" w:cs="Arial"/>
                <w:sz w:val="20"/>
                <w:szCs w:val="20"/>
              </w:rPr>
              <w:t xml:space="preserve"> true negatives</w:t>
            </w:r>
            <w:r w:rsidRPr="00DA6B5E">
              <w:rPr>
                <w:rFonts w:ascii="Arial" w:eastAsia="Times New Roman" w:hAnsi="Arial" w:cs="Arial"/>
                <w:sz w:val="20"/>
                <w:szCs w:val="20"/>
              </w:rPr>
              <w:t xml:space="preserve"> </w:t>
            </w:r>
            <w:r w:rsidR="00414F95" w:rsidRPr="00DA6B5E">
              <w:rPr>
                <w:rFonts w:ascii="Arial" w:eastAsia="Times New Roman" w:hAnsi="Arial" w:cs="Arial"/>
                <w:sz w:val="20"/>
                <w:szCs w:val="20"/>
              </w:rPr>
              <w:t>(</w:t>
            </w:r>
            <w:r w:rsidRPr="00DA6B5E">
              <w:rPr>
                <w:rFonts w:ascii="Arial" w:eastAsia="Times New Roman" w:hAnsi="Arial" w:cs="Arial"/>
                <w:sz w:val="20"/>
                <w:szCs w:val="20"/>
              </w:rPr>
              <w:t>specificity</w:t>
            </w:r>
            <w:r w:rsidR="00DA6B5E">
              <w:rPr>
                <w:rFonts w:ascii="Arial" w:eastAsia="Times New Roman" w:hAnsi="Arial" w:cs="Arial"/>
                <w:sz w:val="20"/>
                <w:szCs w:val="20"/>
              </w:rPr>
              <w:t xml:space="preserve"> </w:t>
            </w:r>
            <w:r w:rsidR="00414F95" w:rsidRPr="00DA6B5E">
              <w:rPr>
                <w:rFonts w:ascii="Arial" w:eastAsia="Times New Roman" w:hAnsi="Arial" w:cs="Arial"/>
                <w:sz w:val="20"/>
                <w:szCs w:val="20"/>
              </w:rPr>
              <w:t>)</w:t>
            </w:r>
            <w:r w:rsidRPr="00DA6B5E">
              <w:rPr>
                <w:rFonts w:ascii="Arial" w:eastAsia="Times New Roman" w:hAnsi="Arial" w:cs="Arial"/>
                <w:sz w:val="20"/>
                <w:szCs w:val="20"/>
              </w:rPr>
              <w:t xml:space="preserve">. </w:t>
            </w:r>
            <w:r w:rsidR="00C62BE7">
              <w:rPr>
                <w:rFonts w:ascii="Arial" w:eastAsia="Times New Roman" w:hAnsi="Arial" w:cs="Arial"/>
                <w:sz w:val="20"/>
                <w:szCs w:val="20"/>
              </w:rPr>
              <w:t xml:space="preserve">Use the program TESTSIM to generate </w:t>
            </w:r>
            <w:r w:rsidR="00FF6A16">
              <w:rPr>
                <w:rFonts w:ascii="Arial" w:eastAsia="Times New Roman" w:hAnsi="Arial" w:cs="Arial"/>
                <w:sz w:val="20"/>
                <w:szCs w:val="20"/>
              </w:rPr>
              <w:t>one</w:t>
            </w:r>
            <w:r w:rsidRPr="0036524E">
              <w:rPr>
                <w:rFonts w:ascii="Arial" w:eastAsia="Times New Roman" w:hAnsi="Arial" w:cs="Arial"/>
                <w:sz w:val="20"/>
                <w:szCs w:val="20"/>
              </w:rPr>
              <w:t xml:space="preserve"> sample of 100</w:t>
            </w:r>
            <w:r w:rsidR="00DA6B5E">
              <w:rPr>
                <w:rFonts w:ascii="Arial" w:eastAsia="Times New Roman" w:hAnsi="Arial" w:cs="Arial"/>
                <w:sz w:val="20"/>
                <w:szCs w:val="20"/>
              </w:rPr>
              <w:t xml:space="preserve">, </w:t>
            </w:r>
            <w:r w:rsidRPr="0036524E">
              <w:rPr>
                <w:rFonts w:ascii="Arial" w:eastAsia="Times New Roman" w:hAnsi="Arial" w:cs="Arial"/>
                <w:sz w:val="20"/>
                <w:szCs w:val="20"/>
              </w:rPr>
              <w:t>estimate the positive predictive value</w:t>
            </w:r>
            <w:r w:rsidR="00414F95">
              <w:rPr>
                <w:rFonts w:ascii="Arial" w:eastAsia="Times New Roman" w:hAnsi="Arial" w:cs="Arial"/>
                <w:sz w:val="20"/>
                <w:szCs w:val="20"/>
              </w:rPr>
              <w:t xml:space="preserve"> for the given conditions</w:t>
            </w:r>
            <w:r w:rsidRPr="0036524E">
              <w:rPr>
                <w:rFonts w:ascii="Arial" w:eastAsia="Times New Roman" w:hAnsi="Arial" w:cs="Arial"/>
                <w:sz w:val="20"/>
                <w:szCs w:val="20"/>
              </w:rPr>
              <w:t xml:space="preserve">. Interpret this number in the context of an individual being tested for the flu. </w:t>
            </w:r>
            <w:r w:rsidR="00774728">
              <w:rPr>
                <w:rFonts w:ascii="Arial" w:eastAsia="Times New Roman" w:hAnsi="Arial" w:cs="Arial"/>
                <w:sz w:val="20"/>
                <w:szCs w:val="20"/>
              </w:rPr>
              <w:t xml:space="preserve">Repeat this for two more samples and compare the PPV for each. </w:t>
            </w:r>
            <w:r w:rsidRPr="0036524E">
              <w:rPr>
                <w:rFonts w:ascii="Arial" w:eastAsia="Times New Roman" w:hAnsi="Arial" w:cs="Arial"/>
                <w:sz w:val="20"/>
                <w:szCs w:val="20"/>
              </w:rPr>
              <w:t xml:space="preserve"> </w:t>
            </w:r>
          </w:p>
          <w:p w:rsidR="00414F95" w:rsidRDefault="00414F95" w:rsidP="00BA47F9">
            <w:pPr>
              <w:pStyle w:val="ListParagraph"/>
              <w:spacing w:line="280" w:lineRule="atLeast"/>
              <w:ind w:left="691"/>
              <w:rPr>
                <w:rFonts w:ascii="Arial" w:eastAsia="Times New Roman" w:hAnsi="Arial" w:cs="Arial"/>
                <w:sz w:val="20"/>
                <w:szCs w:val="20"/>
              </w:rPr>
            </w:pPr>
          </w:p>
          <w:p w:rsidR="00414F95" w:rsidRDefault="00E23604" w:rsidP="00BA47F9">
            <w:pPr>
              <w:pStyle w:val="ListParagraph"/>
              <w:numPr>
                <w:ilvl w:val="1"/>
                <w:numId w:val="31"/>
              </w:numPr>
              <w:spacing w:line="280" w:lineRule="atLeast"/>
              <w:ind w:left="691"/>
              <w:rPr>
                <w:rFonts w:ascii="Arial" w:eastAsia="Times New Roman" w:hAnsi="Arial" w:cs="Arial"/>
                <w:sz w:val="20"/>
                <w:szCs w:val="20"/>
              </w:rPr>
            </w:pPr>
            <w:r>
              <w:rPr>
                <w:rFonts w:ascii="Arial" w:eastAsia="Times New Roman" w:hAnsi="Arial" w:cs="Arial"/>
                <w:sz w:val="20"/>
                <w:szCs w:val="20"/>
              </w:rPr>
              <w:t>Use the program to r</w:t>
            </w:r>
            <w:r w:rsidR="0036524E">
              <w:rPr>
                <w:rFonts w:ascii="Arial" w:eastAsia="Times New Roman" w:hAnsi="Arial" w:cs="Arial"/>
                <w:sz w:val="20"/>
                <w:szCs w:val="20"/>
              </w:rPr>
              <w:t xml:space="preserve">epeat the process in a) to collect about </w:t>
            </w:r>
            <w:r w:rsidR="00774728">
              <w:rPr>
                <w:rFonts w:ascii="Arial" w:eastAsia="Times New Roman" w:hAnsi="Arial" w:cs="Arial"/>
                <w:sz w:val="20"/>
                <w:szCs w:val="20"/>
              </w:rPr>
              <w:t>25</w:t>
            </w:r>
            <w:r w:rsidR="0036524E">
              <w:rPr>
                <w:rFonts w:ascii="Arial" w:eastAsia="Times New Roman" w:hAnsi="Arial" w:cs="Arial"/>
                <w:sz w:val="20"/>
                <w:szCs w:val="20"/>
              </w:rPr>
              <w:t xml:space="preserve"> estimates for the positive predictive value for the given conditions. </w:t>
            </w:r>
            <w:r w:rsidR="00D278DF">
              <w:rPr>
                <w:rFonts w:ascii="Arial" w:eastAsia="Times New Roman" w:hAnsi="Arial" w:cs="Arial"/>
                <w:sz w:val="20"/>
                <w:szCs w:val="20"/>
              </w:rPr>
              <w:t>Use the generated list PPV to m</w:t>
            </w:r>
            <w:r w:rsidR="0036524E">
              <w:rPr>
                <w:rFonts w:ascii="Arial" w:eastAsia="Times New Roman" w:hAnsi="Arial" w:cs="Arial"/>
                <w:sz w:val="20"/>
                <w:szCs w:val="20"/>
              </w:rPr>
              <w:t xml:space="preserve">ake a </w:t>
            </w:r>
            <w:r w:rsidR="00A6098C">
              <w:rPr>
                <w:rFonts w:ascii="Arial" w:eastAsia="Times New Roman" w:hAnsi="Arial" w:cs="Arial"/>
                <w:sz w:val="20"/>
                <w:szCs w:val="20"/>
              </w:rPr>
              <w:t>histogram</w:t>
            </w:r>
            <w:r>
              <w:rPr>
                <w:rFonts w:ascii="Arial" w:eastAsia="Times New Roman" w:hAnsi="Arial" w:cs="Arial"/>
                <w:sz w:val="20"/>
                <w:szCs w:val="20"/>
              </w:rPr>
              <w:t xml:space="preserve"> </w:t>
            </w:r>
            <w:r w:rsidR="0036524E">
              <w:rPr>
                <w:rFonts w:ascii="Arial" w:eastAsia="Times New Roman" w:hAnsi="Arial" w:cs="Arial"/>
                <w:sz w:val="20"/>
                <w:szCs w:val="20"/>
              </w:rPr>
              <w:t xml:space="preserve">of the </w:t>
            </w:r>
            <w:r w:rsidR="00414F95">
              <w:rPr>
                <w:rFonts w:ascii="Arial" w:eastAsia="Times New Roman" w:hAnsi="Arial" w:cs="Arial"/>
                <w:sz w:val="20"/>
                <w:szCs w:val="20"/>
              </w:rPr>
              <w:t xml:space="preserve">simulated </w:t>
            </w:r>
            <w:r w:rsidR="0036524E">
              <w:rPr>
                <w:rFonts w:ascii="Arial" w:eastAsia="Times New Roman" w:hAnsi="Arial" w:cs="Arial"/>
                <w:sz w:val="20"/>
                <w:szCs w:val="20"/>
              </w:rPr>
              <w:t xml:space="preserve">results. </w:t>
            </w:r>
            <w:r w:rsidR="00414F95">
              <w:rPr>
                <w:rFonts w:ascii="Arial" w:eastAsia="Times New Roman" w:hAnsi="Arial" w:cs="Arial"/>
                <w:sz w:val="20"/>
                <w:szCs w:val="20"/>
              </w:rPr>
              <w:t>D</w:t>
            </w:r>
            <w:r w:rsidR="0036524E">
              <w:rPr>
                <w:rFonts w:ascii="Arial" w:eastAsia="Times New Roman" w:hAnsi="Arial" w:cs="Arial"/>
                <w:sz w:val="20"/>
                <w:szCs w:val="20"/>
              </w:rPr>
              <w:t>escribe the distribution,</w:t>
            </w:r>
            <w:r w:rsidR="00414F95">
              <w:rPr>
                <w:rFonts w:ascii="Arial" w:eastAsia="Times New Roman" w:hAnsi="Arial" w:cs="Arial"/>
                <w:sz w:val="20"/>
                <w:szCs w:val="20"/>
              </w:rPr>
              <w:t xml:space="preserve"> using measures of center and variability. </w:t>
            </w:r>
          </w:p>
          <w:p w:rsidR="00414F95" w:rsidRPr="00414F95" w:rsidRDefault="00414F95" w:rsidP="00BA47F9">
            <w:pPr>
              <w:pStyle w:val="ListParagraph"/>
              <w:spacing w:line="280" w:lineRule="atLeast"/>
              <w:rPr>
                <w:rFonts w:ascii="Arial" w:eastAsia="Times New Roman" w:hAnsi="Arial" w:cs="Arial"/>
                <w:sz w:val="20"/>
                <w:szCs w:val="20"/>
              </w:rPr>
            </w:pPr>
          </w:p>
          <w:p w:rsidR="00AA4DFD" w:rsidRDefault="00414F95" w:rsidP="00BA47F9">
            <w:pPr>
              <w:pStyle w:val="ListParagraph"/>
              <w:numPr>
                <w:ilvl w:val="1"/>
                <w:numId w:val="31"/>
              </w:numPr>
              <w:spacing w:line="280" w:lineRule="atLeast"/>
              <w:ind w:left="691"/>
              <w:rPr>
                <w:rFonts w:ascii="Arial" w:eastAsia="Times New Roman" w:hAnsi="Arial" w:cs="Arial"/>
                <w:sz w:val="20"/>
                <w:szCs w:val="20"/>
              </w:rPr>
            </w:pPr>
            <w:r>
              <w:rPr>
                <w:rFonts w:ascii="Arial" w:eastAsia="Times New Roman" w:hAnsi="Arial" w:cs="Arial"/>
                <w:sz w:val="20"/>
                <w:szCs w:val="20"/>
              </w:rPr>
              <w:t>Using the distribution from b), explain the difference to someone being tested if the PPV were close to the minimum value of the distribution of the PPV rates. Close to the maximum value of the distribution of PPV rates</w:t>
            </w:r>
            <w:r w:rsidR="00AA4DFD">
              <w:rPr>
                <w:rFonts w:ascii="Arial" w:eastAsia="Times New Roman" w:hAnsi="Arial" w:cs="Arial"/>
                <w:sz w:val="20"/>
                <w:szCs w:val="20"/>
              </w:rPr>
              <w:t>.</w:t>
            </w:r>
          </w:p>
          <w:p w:rsidR="00AA4DFD" w:rsidRPr="00AA4DFD" w:rsidRDefault="00AA4DFD" w:rsidP="00BA47F9">
            <w:pPr>
              <w:pStyle w:val="ListParagraph"/>
              <w:spacing w:line="280" w:lineRule="atLeast"/>
              <w:rPr>
                <w:rFonts w:ascii="Arial" w:eastAsia="Times New Roman" w:hAnsi="Arial" w:cs="Arial"/>
                <w:sz w:val="20"/>
                <w:szCs w:val="20"/>
              </w:rPr>
            </w:pPr>
          </w:p>
          <w:p w:rsidR="00AA4DFD" w:rsidRPr="00AA4DFD" w:rsidRDefault="00AA4DFD" w:rsidP="00BA47F9">
            <w:pPr>
              <w:pStyle w:val="ListParagraph"/>
              <w:numPr>
                <w:ilvl w:val="1"/>
                <w:numId w:val="31"/>
              </w:numPr>
              <w:spacing w:line="280" w:lineRule="atLeast"/>
              <w:ind w:left="691"/>
              <w:rPr>
                <w:rFonts w:ascii="Arial" w:eastAsia="Times New Roman" w:hAnsi="Arial" w:cs="Arial"/>
                <w:sz w:val="20"/>
                <w:szCs w:val="20"/>
              </w:rPr>
            </w:pPr>
            <w:r w:rsidRPr="006E2003">
              <w:rPr>
                <w:rFonts w:ascii="Arial" w:eastAsia="Times New Roman" w:hAnsi="Arial" w:cs="Arial"/>
                <w:sz w:val="20"/>
                <w:szCs w:val="20"/>
              </w:rPr>
              <w:t>Change the sample size</w:t>
            </w:r>
            <w:r w:rsidR="00AF0683">
              <w:rPr>
                <w:rFonts w:ascii="Arial" w:eastAsia="Times New Roman" w:hAnsi="Arial" w:cs="Arial"/>
                <w:sz w:val="20"/>
                <w:szCs w:val="20"/>
              </w:rPr>
              <w:t xml:space="preserve"> to 50</w:t>
            </w:r>
            <w:r w:rsidRPr="006E2003">
              <w:rPr>
                <w:rFonts w:ascii="Arial" w:eastAsia="Times New Roman" w:hAnsi="Arial" w:cs="Arial"/>
                <w:sz w:val="20"/>
                <w:szCs w:val="20"/>
              </w:rPr>
              <w:t xml:space="preserve"> and</w:t>
            </w:r>
            <w:r>
              <w:rPr>
                <w:rFonts w:ascii="Arial" w:eastAsia="Times New Roman" w:hAnsi="Arial" w:cs="Arial"/>
                <w:sz w:val="20"/>
                <w:szCs w:val="20"/>
              </w:rPr>
              <w:t xml:space="preserve"> use the file to create a sampling distribution of possible PPVs as you did in b). How would your answer to part c) change for the new distribution of PPVs?</w:t>
            </w:r>
          </w:p>
          <w:p w:rsidR="00B12E87" w:rsidRPr="00B12E87" w:rsidRDefault="00B12E87" w:rsidP="00BA47F9">
            <w:pPr>
              <w:spacing w:line="280" w:lineRule="atLeast"/>
              <w:rPr>
                <w:rFonts w:ascii="Arial" w:eastAsia="Times New Roman" w:hAnsi="Arial" w:cs="Arial"/>
                <w:sz w:val="20"/>
                <w:szCs w:val="20"/>
              </w:rPr>
            </w:pPr>
          </w:p>
          <w:p w:rsidR="00AA4DFD" w:rsidRDefault="009E2D53" w:rsidP="00BA47F9">
            <w:pPr>
              <w:pStyle w:val="ListParagraph"/>
              <w:numPr>
                <w:ilvl w:val="0"/>
                <w:numId w:val="25"/>
              </w:numPr>
              <w:spacing w:line="280" w:lineRule="atLeast"/>
              <w:ind w:left="318" w:hanging="318"/>
              <w:rPr>
                <w:rFonts w:ascii="Arial" w:eastAsia="Times New Roman" w:hAnsi="Arial" w:cs="Arial"/>
                <w:sz w:val="20"/>
                <w:szCs w:val="20"/>
              </w:rPr>
            </w:pPr>
            <w:r>
              <w:rPr>
                <w:rFonts w:ascii="Arial" w:eastAsia="Times New Roman" w:hAnsi="Arial" w:cs="Arial"/>
                <w:sz w:val="20"/>
                <w:szCs w:val="20"/>
              </w:rPr>
              <w:t xml:space="preserve">Probabilities can be estimated from experimental results such as from simulations. In some cases, they can also be found using theoretical probabilities. </w:t>
            </w:r>
            <w:r w:rsidR="00A6098C">
              <w:rPr>
                <w:rFonts w:ascii="Arial" w:eastAsia="Times New Roman" w:hAnsi="Arial" w:cs="Arial"/>
                <w:sz w:val="20"/>
                <w:szCs w:val="20"/>
              </w:rPr>
              <w:t xml:space="preserve">If the </w:t>
            </w:r>
            <w:r w:rsidR="00B12E87" w:rsidRPr="00AA4DFD">
              <w:rPr>
                <w:rFonts w:ascii="Arial" w:eastAsia="Times New Roman" w:hAnsi="Arial" w:cs="Arial"/>
                <w:sz w:val="20"/>
                <w:szCs w:val="20"/>
              </w:rPr>
              <w:t>sample of size</w:t>
            </w:r>
            <w:r w:rsidR="00A6098C">
              <w:rPr>
                <w:rFonts w:ascii="Arial" w:eastAsia="Times New Roman" w:hAnsi="Arial" w:cs="Arial"/>
                <w:sz w:val="20"/>
                <w:szCs w:val="20"/>
              </w:rPr>
              <w:t xml:space="preserve"> was</w:t>
            </w:r>
            <w:r w:rsidR="00B12E87" w:rsidRPr="00AA4DFD">
              <w:rPr>
                <w:rFonts w:ascii="Arial" w:eastAsia="Times New Roman" w:hAnsi="Arial" w:cs="Arial"/>
                <w:sz w:val="20"/>
                <w:szCs w:val="20"/>
              </w:rPr>
              <w:t xml:space="preserve"> 100</w:t>
            </w:r>
            <w:r w:rsidR="00A6098C">
              <w:rPr>
                <w:rFonts w:ascii="Arial" w:eastAsia="Times New Roman" w:hAnsi="Arial" w:cs="Arial"/>
                <w:sz w:val="20"/>
                <w:szCs w:val="20"/>
              </w:rPr>
              <w:t xml:space="preserve">, you can </w:t>
            </w:r>
            <w:r w:rsidR="00B12E87" w:rsidRPr="00AA4DFD">
              <w:rPr>
                <w:rFonts w:ascii="Arial" w:eastAsia="Times New Roman" w:hAnsi="Arial" w:cs="Arial"/>
                <w:sz w:val="20"/>
                <w:szCs w:val="20"/>
              </w:rPr>
              <w:t>find the theoretical positive predictive value for the conditions in problem 1</w:t>
            </w:r>
            <w:r w:rsidR="00A6098C">
              <w:rPr>
                <w:rFonts w:ascii="Arial" w:eastAsia="Times New Roman" w:hAnsi="Arial" w:cs="Arial"/>
                <w:sz w:val="20"/>
                <w:szCs w:val="20"/>
              </w:rPr>
              <w:t xml:space="preserve"> by using expected values i.e., you would expect to have 3 </w:t>
            </w:r>
            <w:r w:rsidR="00FF6A16">
              <w:rPr>
                <w:rFonts w:ascii="Arial" w:eastAsia="Times New Roman" w:hAnsi="Arial" w:cs="Arial"/>
                <w:sz w:val="20"/>
                <w:szCs w:val="20"/>
              </w:rPr>
              <w:t xml:space="preserve">people in the 100 </w:t>
            </w:r>
            <w:r w:rsidR="00A6098C">
              <w:rPr>
                <w:rFonts w:ascii="Arial" w:eastAsia="Times New Roman" w:hAnsi="Arial" w:cs="Arial"/>
                <w:sz w:val="20"/>
                <w:szCs w:val="20"/>
              </w:rPr>
              <w:t xml:space="preserve">with the flu </w:t>
            </w:r>
            <w:r w:rsidR="00E23604">
              <w:rPr>
                <w:rFonts w:ascii="Arial" w:eastAsia="Times New Roman" w:hAnsi="Arial" w:cs="Arial"/>
                <w:sz w:val="20"/>
                <w:szCs w:val="20"/>
              </w:rPr>
              <w:t>when the</w:t>
            </w:r>
            <w:r w:rsidR="00A6098C">
              <w:rPr>
                <w:rFonts w:ascii="Arial" w:eastAsia="Times New Roman" w:hAnsi="Arial" w:cs="Arial"/>
                <w:sz w:val="20"/>
                <w:szCs w:val="20"/>
              </w:rPr>
              <w:t xml:space="preserve"> prevalence </w:t>
            </w:r>
            <w:r w:rsidR="00E23604">
              <w:rPr>
                <w:rFonts w:ascii="Arial" w:eastAsia="Times New Roman" w:hAnsi="Arial" w:cs="Arial"/>
                <w:sz w:val="20"/>
                <w:szCs w:val="20"/>
              </w:rPr>
              <w:t>is</w:t>
            </w:r>
            <w:r w:rsidR="00A6098C">
              <w:rPr>
                <w:rFonts w:ascii="Arial" w:eastAsia="Times New Roman" w:hAnsi="Arial" w:cs="Arial"/>
                <w:sz w:val="20"/>
                <w:szCs w:val="20"/>
              </w:rPr>
              <w:t xml:space="preserve"> 3%. </w:t>
            </w:r>
          </w:p>
          <w:p w:rsidR="009E2D53" w:rsidRPr="007740A2" w:rsidRDefault="00FF6A16" w:rsidP="00BA47F9">
            <w:pPr>
              <w:pStyle w:val="ListParagraph"/>
              <w:numPr>
                <w:ilvl w:val="0"/>
                <w:numId w:val="38"/>
              </w:numPr>
              <w:spacing w:line="280" w:lineRule="atLeast"/>
              <w:ind w:left="683"/>
              <w:rPr>
                <w:rFonts w:ascii="Arial" w:eastAsia="Times New Roman" w:hAnsi="Arial" w:cs="Arial"/>
                <w:sz w:val="20"/>
                <w:szCs w:val="20"/>
              </w:rPr>
            </w:pPr>
            <w:r>
              <w:rPr>
                <w:rFonts w:ascii="Arial" w:eastAsia="Times New Roman" w:hAnsi="Arial" w:cs="Arial"/>
                <w:sz w:val="20"/>
                <w:szCs w:val="20"/>
              </w:rPr>
              <w:t xml:space="preserve">Use the program </w:t>
            </w:r>
            <w:r w:rsidR="007740A2" w:rsidRPr="004B15E4">
              <w:rPr>
                <w:rFonts w:ascii="Arial" w:eastAsia="Times New Roman" w:hAnsi="Arial" w:cs="Arial"/>
                <w:sz w:val="20"/>
                <w:szCs w:val="20"/>
              </w:rPr>
              <w:t>TEST</w:t>
            </w:r>
            <w:r w:rsidR="00D278DF" w:rsidRPr="004B15E4">
              <w:rPr>
                <w:rFonts w:ascii="Arial" w:eastAsia="Times New Roman" w:hAnsi="Arial" w:cs="Arial"/>
                <w:sz w:val="20"/>
                <w:szCs w:val="20"/>
              </w:rPr>
              <w:t>PROB</w:t>
            </w:r>
            <w:r w:rsidR="00A6098C">
              <w:rPr>
                <w:rFonts w:ascii="Arial" w:eastAsia="Times New Roman" w:hAnsi="Arial" w:cs="Arial"/>
                <w:sz w:val="20"/>
                <w:szCs w:val="20"/>
              </w:rPr>
              <w:t xml:space="preserve"> </w:t>
            </w:r>
            <w:r>
              <w:rPr>
                <w:rFonts w:ascii="Arial" w:eastAsia="Times New Roman" w:hAnsi="Arial" w:cs="Arial"/>
                <w:sz w:val="20"/>
                <w:szCs w:val="20"/>
              </w:rPr>
              <w:t>to find</w:t>
            </w:r>
            <w:r w:rsidR="00A6098C">
              <w:rPr>
                <w:rFonts w:ascii="Arial" w:eastAsia="Times New Roman" w:hAnsi="Arial" w:cs="Arial"/>
                <w:sz w:val="20"/>
                <w:szCs w:val="20"/>
              </w:rPr>
              <w:t xml:space="preserve"> two-way table for the outcomes </w:t>
            </w:r>
            <w:r w:rsidR="004B15E4">
              <w:rPr>
                <w:rFonts w:ascii="Arial" w:eastAsia="Times New Roman" w:hAnsi="Arial" w:cs="Arial"/>
                <w:sz w:val="20"/>
                <w:szCs w:val="20"/>
              </w:rPr>
              <w:t>showing</w:t>
            </w:r>
            <w:r w:rsidR="00A6098C">
              <w:rPr>
                <w:rFonts w:ascii="Arial" w:eastAsia="Times New Roman" w:hAnsi="Arial" w:cs="Arial"/>
                <w:sz w:val="20"/>
                <w:szCs w:val="20"/>
              </w:rPr>
              <w:t xml:space="preserve"> the expected values from problem 1</w:t>
            </w:r>
            <w:r w:rsidR="00E23604">
              <w:rPr>
                <w:rFonts w:ascii="Arial" w:eastAsia="Times New Roman" w:hAnsi="Arial" w:cs="Arial"/>
                <w:sz w:val="20"/>
                <w:szCs w:val="20"/>
              </w:rPr>
              <w:t xml:space="preserve"> above</w:t>
            </w:r>
            <w:r w:rsidR="00A6098C">
              <w:rPr>
                <w:rFonts w:ascii="Arial" w:eastAsia="Times New Roman" w:hAnsi="Arial" w:cs="Arial"/>
                <w:sz w:val="20"/>
                <w:szCs w:val="20"/>
              </w:rPr>
              <w:t>.</w:t>
            </w:r>
            <w:r>
              <w:rPr>
                <w:rFonts w:ascii="Arial" w:eastAsia="Times New Roman" w:hAnsi="Arial" w:cs="Arial"/>
                <w:sz w:val="20"/>
                <w:szCs w:val="20"/>
              </w:rPr>
              <w:t xml:space="preserve"> </w:t>
            </w:r>
            <w:r w:rsidR="00B12E87" w:rsidRPr="00FF6A16">
              <w:rPr>
                <w:rFonts w:ascii="Arial" w:eastAsia="Times New Roman" w:hAnsi="Arial" w:cs="Arial"/>
                <w:sz w:val="20"/>
                <w:szCs w:val="20"/>
              </w:rPr>
              <w:t>How</w:t>
            </w:r>
            <w:r w:rsidR="00B12E87" w:rsidRPr="007740A2">
              <w:rPr>
                <w:rFonts w:ascii="Arial" w:eastAsia="Times New Roman" w:hAnsi="Arial" w:cs="Arial"/>
                <w:sz w:val="20"/>
                <w:szCs w:val="20"/>
              </w:rPr>
              <w:t xml:space="preserve"> do the results compare to the simulated results</w:t>
            </w:r>
            <w:r w:rsidR="00A6098C" w:rsidRPr="007740A2">
              <w:rPr>
                <w:rFonts w:ascii="Arial" w:eastAsia="Times New Roman" w:hAnsi="Arial" w:cs="Arial"/>
                <w:sz w:val="20"/>
                <w:szCs w:val="20"/>
              </w:rPr>
              <w:t xml:space="preserve"> in 1</w:t>
            </w:r>
            <w:r w:rsidRPr="007740A2">
              <w:rPr>
                <w:rFonts w:ascii="Arial" w:eastAsia="Times New Roman" w:hAnsi="Arial" w:cs="Arial"/>
                <w:sz w:val="20"/>
                <w:szCs w:val="20"/>
              </w:rPr>
              <w:t>b</w:t>
            </w:r>
            <w:r w:rsidR="00A6098C" w:rsidRPr="007740A2">
              <w:rPr>
                <w:rFonts w:ascii="Arial" w:eastAsia="Times New Roman" w:hAnsi="Arial" w:cs="Arial"/>
                <w:sz w:val="20"/>
                <w:szCs w:val="20"/>
              </w:rPr>
              <w:t>)</w:t>
            </w:r>
            <w:r w:rsidR="00B12E87" w:rsidRPr="007740A2">
              <w:rPr>
                <w:rFonts w:ascii="Arial" w:eastAsia="Times New Roman" w:hAnsi="Arial" w:cs="Arial"/>
                <w:sz w:val="20"/>
                <w:szCs w:val="20"/>
              </w:rPr>
              <w:t xml:space="preserve">? </w:t>
            </w:r>
          </w:p>
          <w:p w:rsidR="009E2D53" w:rsidRDefault="009E2D53" w:rsidP="00BA47F9">
            <w:pPr>
              <w:pStyle w:val="ListParagraph"/>
              <w:spacing w:line="280" w:lineRule="atLeast"/>
              <w:ind w:left="678" w:hanging="360"/>
              <w:rPr>
                <w:rFonts w:ascii="Arial" w:eastAsia="Times New Roman" w:hAnsi="Arial" w:cs="Arial"/>
                <w:sz w:val="20"/>
                <w:szCs w:val="20"/>
              </w:rPr>
            </w:pPr>
          </w:p>
          <w:p w:rsidR="009E2D53" w:rsidRDefault="00A6098C" w:rsidP="00BA47F9">
            <w:pPr>
              <w:pStyle w:val="ListParagraph"/>
              <w:numPr>
                <w:ilvl w:val="0"/>
                <w:numId w:val="38"/>
              </w:numPr>
              <w:spacing w:line="280" w:lineRule="atLeast"/>
              <w:ind w:left="679"/>
              <w:rPr>
                <w:rFonts w:ascii="Arial" w:eastAsia="Times New Roman" w:hAnsi="Arial" w:cs="Arial"/>
                <w:sz w:val="20"/>
                <w:szCs w:val="20"/>
              </w:rPr>
            </w:pPr>
            <w:r w:rsidRPr="00FF6A16">
              <w:rPr>
                <w:rFonts w:ascii="Arial" w:eastAsia="Times New Roman" w:hAnsi="Arial" w:cs="Arial"/>
                <w:sz w:val="20"/>
                <w:szCs w:val="20"/>
              </w:rPr>
              <w:t>F</w:t>
            </w:r>
            <w:r w:rsidR="00B12E87" w:rsidRPr="00FF6A16">
              <w:rPr>
                <w:rFonts w:ascii="Arial" w:eastAsia="Times New Roman" w:hAnsi="Arial" w:cs="Arial"/>
                <w:sz w:val="20"/>
                <w:szCs w:val="20"/>
              </w:rPr>
              <w:t xml:space="preserve">or a sample of size </w:t>
            </w:r>
            <w:r w:rsidR="00E23604" w:rsidRPr="00FF6A16">
              <w:rPr>
                <w:rFonts w:ascii="Arial" w:eastAsia="Times New Roman" w:hAnsi="Arial" w:cs="Arial"/>
                <w:sz w:val="20"/>
                <w:szCs w:val="20"/>
              </w:rPr>
              <w:t>100</w:t>
            </w:r>
            <w:r w:rsidR="00B12E87" w:rsidRPr="00FF6A16">
              <w:rPr>
                <w:rFonts w:ascii="Arial" w:eastAsia="Times New Roman" w:hAnsi="Arial" w:cs="Arial"/>
                <w:sz w:val="20"/>
                <w:szCs w:val="20"/>
              </w:rPr>
              <w:t xml:space="preserve"> find the theoretical positive predictive value when the prevalence is 20%</w:t>
            </w:r>
            <w:r w:rsidR="003829CB" w:rsidRPr="00FF6A16">
              <w:rPr>
                <w:rFonts w:ascii="Arial" w:eastAsia="Times New Roman" w:hAnsi="Arial" w:cs="Arial"/>
                <w:sz w:val="20"/>
                <w:szCs w:val="20"/>
              </w:rPr>
              <w:t xml:space="preserve"> </w:t>
            </w:r>
            <w:r w:rsidR="00B12E87" w:rsidRPr="00FF6A16">
              <w:rPr>
                <w:rFonts w:ascii="Arial" w:eastAsia="Times New Roman" w:hAnsi="Arial" w:cs="Arial"/>
                <w:sz w:val="20"/>
                <w:szCs w:val="20"/>
              </w:rPr>
              <w:t xml:space="preserve">assuming 90% sensitivity and 98% specificity. Interpret this number in terms of an individual being tested for the flu. </w:t>
            </w:r>
          </w:p>
          <w:p w:rsidR="00FF6A16" w:rsidRPr="00D278DF" w:rsidRDefault="00FF6A16" w:rsidP="00D278DF">
            <w:pPr>
              <w:rPr>
                <w:rFonts w:ascii="Arial" w:eastAsia="Times New Roman" w:hAnsi="Arial" w:cs="Arial"/>
                <w:sz w:val="20"/>
                <w:szCs w:val="20"/>
              </w:rPr>
            </w:pPr>
          </w:p>
          <w:p w:rsidR="00FF6A16" w:rsidRPr="00FF6A16" w:rsidRDefault="00FF6A16" w:rsidP="00FF6A16">
            <w:pPr>
              <w:pStyle w:val="ListParagraph"/>
              <w:ind w:left="1080"/>
              <w:rPr>
                <w:rFonts w:ascii="Arial" w:eastAsia="Times New Roman" w:hAnsi="Arial" w:cs="Arial"/>
                <w:sz w:val="20"/>
                <w:szCs w:val="20"/>
              </w:rPr>
            </w:pPr>
          </w:p>
          <w:p w:rsidR="00A6098C" w:rsidRDefault="00A6098C" w:rsidP="00A6098C">
            <w:pPr>
              <w:pStyle w:val="ListParagraph"/>
              <w:numPr>
                <w:ilvl w:val="0"/>
                <w:numId w:val="25"/>
              </w:numPr>
              <w:ind w:left="318" w:hanging="318"/>
              <w:rPr>
                <w:rFonts w:ascii="Arial" w:eastAsia="Times New Roman" w:hAnsi="Arial" w:cs="Arial"/>
                <w:sz w:val="20"/>
                <w:szCs w:val="20"/>
              </w:rPr>
            </w:pPr>
            <w:r>
              <w:rPr>
                <w:rFonts w:ascii="Arial" w:eastAsia="Times New Roman" w:hAnsi="Arial" w:cs="Arial"/>
                <w:sz w:val="20"/>
                <w:szCs w:val="20"/>
              </w:rPr>
              <w:t>I</w:t>
            </w:r>
            <w:r w:rsidR="00B12E87" w:rsidRPr="009E2D53">
              <w:rPr>
                <w:rFonts w:ascii="Arial" w:eastAsia="Times New Roman" w:hAnsi="Arial" w:cs="Arial"/>
                <w:sz w:val="20"/>
                <w:szCs w:val="20"/>
              </w:rPr>
              <w:t>nvestigate the statement that sensitivity and s</w:t>
            </w:r>
            <w:r w:rsidR="003829CB" w:rsidRPr="009E2D53">
              <w:rPr>
                <w:rFonts w:ascii="Arial" w:eastAsia="Times New Roman" w:hAnsi="Arial" w:cs="Arial"/>
                <w:sz w:val="20"/>
                <w:szCs w:val="20"/>
              </w:rPr>
              <w:t>pecificity</w:t>
            </w:r>
            <w:r w:rsidR="00B12E87" w:rsidRPr="009E2D53">
              <w:rPr>
                <w:rFonts w:ascii="Arial" w:eastAsia="Times New Roman" w:hAnsi="Arial" w:cs="Arial"/>
                <w:sz w:val="20"/>
                <w:szCs w:val="20"/>
              </w:rPr>
              <w:t xml:space="preserve"> are inversely related.</w:t>
            </w:r>
          </w:p>
          <w:p w:rsidR="00A6098C" w:rsidRDefault="00A6098C" w:rsidP="00A6098C">
            <w:pPr>
              <w:pStyle w:val="ListParagraph"/>
              <w:ind w:left="318"/>
              <w:rPr>
                <w:rFonts w:ascii="Arial" w:eastAsia="Times New Roman" w:hAnsi="Arial" w:cs="Arial"/>
                <w:sz w:val="20"/>
                <w:szCs w:val="20"/>
              </w:rPr>
            </w:pPr>
          </w:p>
          <w:p w:rsidR="004F6C15" w:rsidRDefault="004F6C15" w:rsidP="00A6098C">
            <w:pPr>
              <w:pStyle w:val="ListParagraph"/>
              <w:ind w:left="318"/>
              <w:rPr>
                <w:rFonts w:ascii="Arial" w:eastAsia="Times New Roman" w:hAnsi="Arial" w:cs="Arial"/>
                <w:sz w:val="20"/>
                <w:szCs w:val="20"/>
              </w:rPr>
            </w:pPr>
          </w:p>
          <w:p w:rsidR="000D3982" w:rsidRPr="00A6098C" w:rsidRDefault="000D3982" w:rsidP="00A6098C">
            <w:pPr>
              <w:pStyle w:val="ListParagraph"/>
              <w:numPr>
                <w:ilvl w:val="0"/>
                <w:numId w:val="25"/>
              </w:numPr>
              <w:ind w:left="318" w:hanging="318"/>
              <w:rPr>
                <w:rFonts w:ascii="Arial" w:eastAsia="Times New Roman" w:hAnsi="Arial" w:cs="Arial"/>
                <w:sz w:val="20"/>
                <w:szCs w:val="20"/>
              </w:rPr>
            </w:pPr>
            <w:r w:rsidRPr="00A6098C">
              <w:rPr>
                <w:rFonts w:ascii="Arial" w:eastAsia="Times New Roman" w:hAnsi="Arial" w:cs="Arial"/>
                <w:sz w:val="20"/>
                <w:szCs w:val="20"/>
              </w:rPr>
              <w:t xml:space="preserve">Does the </w:t>
            </w:r>
            <w:r w:rsidR="00FF6A16">
              <w:rPr>
                <w:rFonts w:ascii="Arial" w:eastAsia="Times New Roman" w:hAnsi="Arial" w:cs="Arial"/>
                <w:sz w:val="20"/>
                <w:szCs w:val="20"/>
              </w:rPr>
              <w:t xml:space="preserve">sample </w:t>
            </w:r>
            <w:r w:rsidRPr="00A6098C">
              <w:rPr>
                <w:rFonts w:ascii="Arial" w:eastAsia="Times New Roman" w:hAnsi="Arial" w:cs="Arial"/>
                <w:sz w:val="20"/>
                <w:szCs w:val="20"/>
              </w:rPr>
              <w:t>size</w:t>
            </w:r>
            <w:r w:rsidR="00FF6A16">
              <w:rPr>
                <w:rFonts w:ascii="Arial" w:eastAsia="Times New Roman" w:hAnsi="Arial" w:cs="Arial"/>
                <w:sz w:val="20"/>
                <w:szCs w:val="20"/>
              </w:rPr>
              <w:t xml:space="preserve"> </w:t>
            </w:r>
            <w:r w:rsidRPr="00A6098C">
              <w:rPr>
                <w:rFonts w:ascii="Arial" w:eastAsia="Times New Roman" w:hAnsi="Arial" w:cs="Arial"/>
                <w:sz w:val="20"/>
                <w:szCs w:val="20"/>
              </w:rPr>
              <w:t>make a difference in finding the predictive values? Explain why or why not.</w:t>
            </w:r>
          </w:p>
          <w:p w:rsidR="009B0B8C" w:rsidRPr="009B0B8C" w:rsidRDefault="009B0B8C" w:rsidP="009B0B8C">
            <w:pPr>
              <w:pStyle w:val="ListParagraph"/>
              <w:rPr>
                <w:rFonts w:ascii="Arial" w:eastAsia="Times New Roman" w:hAnsi="Arial" w:cs="Arial"/>
                <w:sz w:val="20"/>
                <w:szCs w:val="20"/>
              </w:rPr>
            </w:pPr>
          </w:p>
          <w:p w:rsidR="007A1337" w:rsidRPr="00150DBE" w:rsidRDefault="007A1337" w:rsidP="004F6C15">
            <w:pPr>
              <w:rPr>
                <w:rFonts w:ascii="Arial" w:hAnsi="Arial" w:cs="Arial"/>
                <w:b/>
                <w:i/>
                <w:sz w:val="20"/>
                <w:szCs w:val="20"/>
              </w:rPr>
            </w:pPr>
          </w:p>
        </w:tc>
      </w:tr>
    </w:tbl>
    <w:p w:rsidR="00807BD0" w:rsidRDefault="00B12E87">
      <w:r>
        <w:br w:type="page"/>
      </w:r>
    </w:p>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4F6C15" w:rsidRPr="00150DBE" w:rsidTr="007740A2">
        <w:trPr>
          <w:cantSplit/>
        </w:trPr>
        <w:tc>
          <w:tcPr>
            <w:tcW w:w="9654" w:type="dxa"/>
            <w:shd w:val="clear" w:color="auto" w:fill="D9D9D9" w:themeFill="background1" w:themeFillShade="D9"/>
          </w:tcPr>
          <w:p w:rsidR="004F6C15" w:rsidRPr="00150DBE" w:rsidRDefault="004F6C15" w:rsidP="007740A2">
            <w:pPr>
              <w:spacing w:after="120" w:line="280" w:lineRule="atLeast"/>
              <w:rPr>
                <w:rFonts w:ascii="Arial" w:hAnsi="Arial" w:cs="Arial"/>
                <w:noProof/>
                <w:sz w:val="20"/>
                <w:szCs w:val="20"/>
              </w:rPr>
            </w:pPr>
            <w:r w:rsidRPr="00150DBE">
              <w:rPr>
                <w:rFonts w:ascii="Arial" w:hAnsi="Arial" w:cs="Arial"/>
                <w:noProof/>
                <w:sz w:val="20"/>
                <w:szCs w:val="20"/>
              </w:rPr>
              <w:lastRenderedPageBreak/>
              <w:drawing>
                <wp:inline distT="0" distB="0" distL="0" distR="0" wp14:anchorId="153DE754" wp14:editId="02E04927">
                  <wp:extent cx="219456" cy="219456"/>
                  <wp:effectExtent l="0" t="0" r="28575" b="28575"/>
                  <wp:docPr id="44" name="Picture 44"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150DBE">
              <w:rPr>
                <w:rFonts w:ascii="Arial" w:hAnsi="Arial" w:cs="Arial"/>
                <w:b/>
                <w:sz w:val="20"/>
                <w:szCs w:val="20"/>
              </w:rPr>
              <w:t xml:space="preserve">Validating the Models </w:t>
            </w:r>
          </w:p>
        </w:tc>
      </w:tr>
      <w:tr w:rsidR="004F6C15" w:rsidRPr="00150DBE" w:rsidTr="007740A2">
        <w:trPr>
          <w:cantSplit/>
          <w:trHeight w:val="2413"/>
        </w:trPr>
        <w:tc>
          <w:tcPr>
            <w:tcW w:w="9654" w:type="dxa"/>
          </w:tcPr>
          <w:p w:rsidR="004F6C15" w:rsidRPr="00B10474" w:rsidRDefault="004F6C15" w:rsidP="007740A2">
            <w:pPr>
              <w:tabs>
                <w:tab w:val="center" w:pos="4680"/>
                <w:tab w:val="right" w:pos="9360"/>
              </w:tabs>
              <w:spacing w:after="120" w:line="280" w:lineRule="atLeast"/>
              <w:rPr>
                <w:rFonts w:ascii="Arial" w:hAnsi="Arial" w:cs="Arial"/>
                <w:b/>
                <w:sz w:val="20"/>
                <w:szCs w:val="20"/>
              </w:rPr>
            </w:pPr>
            <w:r w:rsidRPr="00B10474">
              <w:rPr>
                <w:rFonts w:ascii="Arial" w:hAnsi="Arial" w:cs="Arial"/>
                <w:b/>
                <w:i/>
                <w:sz w:val="20"/>
                <w:szCs w:val="20"/>
              </w:rPr>
              <w:t>Students should validate their models either by asking whether the models make sense in different scenarios related to the context or by finding other information to reflect against the model. The suggestions below might be useful in helping students think about whether their model was reasonable:</w:t>
            </w:r>
            <w:r w:rsidRPr="00B10474">
              <w:rPr>
                <w:rFonts w:ascii="Arial" w:hAnsi="Arial" w:cs="Arial"/>
                <w:b/>
                <w:sz w:val="20"/>
                <w:szCs w:val="20"/>
              </w:rPr>
              <w:t xml:space="preserve"> </w:t>
            </w:r>
          </w:p>
          <w:p w:rsidR="004F6C15" w:rsidRPr="00B10474" w:rsidRDefault="004F6C15" w:rsidP="007740A2">
            <w:pPr>
              <w:pStyle w:val="ListParagraph"/>
              <w:numPr>
                <w:ilvl w:val="0"/>
                <w:numId w:val="17"/>
              </w:numPr>
              <w:spacing w:line="280" w:lineRule="atLeast"/>
              <w:ind w:left="342"/>
              <w:rPr>
                <w:rFonts w:ascii="Arial" w:eastAsia="Calibri" w:hAnsi="Arial" w:cs="Arial"/>
                <w:sz w:val="20"/>
                <w:szCs w:val="20"/>
              </w:rPr>
            </w:pPr>
            <w:r w:rsidRPr="00B10474">
              <w:rPr>
                <w:rFonts w:ascii="Arial" w:eastAsia="Calibri" w:hAnsi="Arial" w:cs="Arial"/>
                <w:sz w:val="20"/>
                <w:szCs w:val="20"/>
              </w:rPr>
              <w:t xml:space="preserve">Students should compare their results to those others found. Note that the values might vary by several percentages. If the results are quite different, they should reexamine what they did. </w:t>
            </w:r>
          </w:p>
          <w:p w:rsidR="004F6C15" w:rsidRPr="00B10474" w:rsidRDefault="004F6C15" w:rsidP="007740A2">
            <w:pPr>
              <w:rPr>
                <w:rFonts w:ascii="Arial" w:eastAsia="Calibri" w:hAnsi="Arial" w:cs="Arial"/>
                <w:sz w:val="20"/>
                <w:szCs w:val="20"/>
              </w:rPr>
            </w:pPr>
          </w:p>
          <w:p w:rsidR="004F6C15" w:rsidRPr="00B10474" w:rsidRDefault="004F6C15" w:rsidP="007740A2">
            <w:pPr>
              <w:rPr>
                <w:rFonts w:ascii="Arial" w:eastAsia="Calibri" w:hAnsi="Arial" w:cs="Arial"/>
                <w:sz w:val="20"/>
                <w:szCs w:val="20"/>
              </w:rPr>
            </w:pPr>
          </w:p>
          <w:p w:rsidR="004F6C15" w:rsidRPr="00150DBE" w:rsidRDefault="004F6C15" w:rsidP="007740A2">
            <w:pPr>
              <w:spacing w:after="120" w:line="280" w:lineRule="atLeast"/>
              <w:rPr>
                <w:rFonts w:ascii="Arial" w:hAnsi="Arial" w:cs="Arial"/>
                <w:b/>
                <w:i/>
                <w:sz w:val="20"/>
                <w:szCs w:val="20"/>
              </w:rPr>
            </w:pPr>
          </w:p>
        </w:tc>
      </w:tr>
      <w:tr w:rsidR="004F6C15" w:rsidRPr="00150DBE" w:rsidTr="007740A2">
        <w:trPr>
          <w:cantSplit/>
          <w:trHeight w:val="2947"/>
        </w:trPr>
        <w:tc>
          <w:tcPr>
            <w:tcW w:w="9654" w:type="dxa"/>
          </w:tcPr>
          <w:p w:rsidR="004F6C15" w:rsidRPr="00B10474" w:rsidRDefault="004F6C15" w:rsidP="007740A2">
            <w:pPr>
              <w:pStyle w:val="ListParagraph"/>
              <w:numPr>
                <w:ilvl w:val="0"/>
                <w:numId w:val="17"/>
              </w:numPr>
              <w:spacing w:line="280" w:lineRule="atLeast"/>
              <w:ind w:left="346"/>
              <w:rPr>
                <w:rFonts w:ascii="Arial" w:eastAsia="Calibri" w:hAnsi="Arial" w:cs="Arial"/>
                <w:sz w:val="20"/>
                <w:szCs w:val="20"/>
              </w:rPr>
            </w:pPr>
            <w:r w:rsidRPr="00B10474">
              <w:rPr>
                <w:rFonts w:ascii="Arial" w:eastAsia="Calibri" w:hAnsi="Arial" w:cs="Arial"/>
                <w:sz w:val="20"/>
                <w:szCs w:val="20"/>
              </w:rPr>
              <w:t xml:space="preserve">The table below contains the results of a study of measles investigating whether a positive result on a certain test (IgM) is sufficient to confirm the presence of measles (Bolotin, et al., 2017). Use the information in the table to verify the </w:t>
            </w:r>
            <w:r>
              <w:rPr>
                <w:rFonts w:ascii="Arial" w:eastAsia="Calibri" w:hAnsi="Arial" w:cs="Arial"/>
                <w:sz w:val="20"/>
                <w:szCs w:val="20"/>
              </w:rPr>
              <w:t xml:space="preserve">positive and negative </w:t>
            </w:r>
            <w:r w:rsidRPr="00B10474">
              <w:rPr>
                <w:rFonts w:ascii="Arial" w:eastAsia="Calibri" w:hAnsi="Arial" w:cs="Arial"/>
                <w:sz w:val="20"/>
                <w:szCs w:val="20"/>
              </w:rPr>
              <w:t>predictive values, sensitivity and specificity.</w:t>
            </w:r>
          </w:p>
          <w:p w:rsidR="004F6C15" w:rsidRPr="00B10474" w:rsidRDefault="004F6C15" w:rsidP="007740A2">
            <w:pPr>
              <w:ind w:left="360"/>
              <w:rPr>
                <w:rFonts w:ascii="Arial" w:eastAsia="Times New Roman" w:hAnsi="Arial" w:cs="Arial"/>
                <w:sz w:val="20"/>
                <w:szCs w:val="20"/>
              </w:rPr>
            </w:pPr>
          </w:p>
          <w:p w:rsidR="004F6C15" w:rsidRPr="00233A3A" w:rsidRDefault="004F6C15" w:rsidP="007740A2">
            <w:pPr>
              <w:tabs>
                <w:tab w:val="center" w:pos="4680"/>
                <w:tab w:val="right" w:pos="9360"/>
              </w:tabs>
              <w:rPr>
                <w:rFonts w:ascii="Arial" w:hAnsi="Arial" w:cs="Arial"/>
                <w:i/>
                <w:sz w:val="20"/>
                <w:szCs w:val="20"/>
              </w:rPr>
            </w:pPr>
            <w:r w:rsidRPr="00233A3A">
              <w:rPr>
                <w:rFonts w:ascii="Arial" w:hAnsi="Arial" w:cs="Arial"/>
                <w:i/>
                <w:sz w:val="20"/>
                <w:szCs w:val="20"/>
              </w:rPr>
              <w:t>Performance of measles serology test Canada, 2009-2014</w:t>
            </w:r>
          </w:p>
          <w:tbl>
            <w:tblPr>
              <w:tblStyle w:val="TableGrid"/>
              <w:tblW w:w="0" w:type="auto"/>
              <w:tblInd w:w="360" w:type="dxa"/>
              <w:tblLook w:val="04A0" w:firstRow="1" w:lastRow="0" w:firstColumn="1" w:lastColumn="0" w:noHBand="0" w:noVBand="1"/>
            </w:tblPr>
            <w:tblGrid>
              <w:gridCol w:w="1180"/>
              <w:gridCol w:w="1484"/>
              <w:gridCol w:w="1484"/>
              <w:gridCol w:w="1243"/>
              <w:gridCol w:w="1243"/>
              <w:gridCol w:w="1217"/>
              <w:gridCol w:w="1217"/>
            </w:tblGrid>
            <w:tr w:rsidR="004F6C15" w:rsidRPr="00B10474" w:rsidTr="007740A2">
              <w:tc>
                <w:tcPr>
                  <w:tcW w:w="1307"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IgM serology result</w:t>
                  </w:r>
                </w:p>
              </w:tc>
              <w:tc>
                <w:tcPr>
                  <w:tcW w:w="1350"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classification</w:t>
                  </w:r>
                </w:p>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confirmed</w:t>
                  </w:r>
                </w:p>
              </w:tc>
              <w:tc>
                <w:tcPr>
                  <w:tcW w:w="1350"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classification</w:t>
                  </w:r>
                </w:p>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Not confirmed</w:t>
                  </w:r>
                </w:p>
              </w:tc>
              <w:tc>
                <w:tcPr>
                  <w:tcW w:w="1321"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Positive predictive Value</w:t>
                  </w:r>
                </w:p>
              </w:tc>
              <w:tc>
                <w:tcPr>
                  <w:tcW w:w="1321"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Negative predictive value</w:t>
                  </w:r>
                </w:p>
              </w:tc>
              <w:tc>
                <w:tcPr>
                  <w:tcW w:w="1162"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Sensitivity</w:t>
                  </w:r>
                </w:p>
              </w:tc>
              <w:tc>
                <w:tcPr>
                  <w:tcW w:w="1170" w:type="dxa"/>
                </w:tcPr>
                <w:p w:rsidR="004F6C15" w:rsidRPr="00233A3A" w:rsidRDefault="004F6C15" w:rsidP="007740A2">
                  <w:pPr>
                    <w:contextualSpacing/>
                    <w:rPr>
                      <w:rFonts w:ascii="Arial" w:eastAsia="Calibri" w:hAnsi="Arial" w:cs="Arial"/>
                      <w:b/>
                      <w:sz w:val="20"/>
                      <w:szCs w:val="20"/>
                    </w:rPr>
                  </w:pPr>
                  <w:r w:rsidRPr="00233A3A">
                    <w:rPr>
                      <w:rFonts w:ascii="Arial" w:eastAsia="Calibri" w:hAnsi="Arial" w:cs="Arial"/>
                      <w:b/>
                      <w:sz w:val="20"/>
                      <w:szCs w:val="20"/>
                    </w:rPr>
                    <w:t>Specificity</w:t>
                  </w:r>
                </w:p>
              </w:tc>
            </w:tr>
            <w:tr w:rsidR="004F6C15" w:rsidRPr="00B10474" w:rsidTr="007740A2">
              <w:tc>
                <w:tcPr>
                  <w:tcW w:w="1307"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Positive</w:t>
                  </w:r>
                </w:p>
              </w:tc>
              <w:tc>
                <w:tcPr>
                  <w:tcW w:w="1350"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42</w:t>
                  </w:r>
                </w:p>
              </w:tc>
              <w:tc>
                <w:tcPr>
                  <w:tcW w:w="1350"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199</w:t>
                  </w:r>
                </w:p>
              </w:tc>
              <w:tc>
                <w:tcPr>
                  <w:tcW w:w="1321"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17.4</w:t>
                  </w:r>
                </w:p>
              </w:tc>
              <w:tc>
                <w:tcPr>
                  <w:tcW w:w="1321"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97.2</w:t>
                  </w:r>
                </w:p>
              </w:tc>
              <w:tc>
                <w:tcPr>
                  <w:tcW w:w="1162"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79.2</w:t>
                  </w:r>
                </w:p>
              </w:tc>
              <w:tc>
                <w:tcPr>
                  <w:tcW w:w="1170"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65.7</w:t>
                  </w:r>
                </w:p>
              </w:tc>
            </w:tr>
            <w:tr w:rsidR="004F6C15" w:rsidTr="007740A2">
              <w:tc>
                <w:tcPr>
                  <w:tcW w:w="1307"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Negative</w:t>
                  </w:r>
                </w:p>
              </w:tc>
              <w:tc>
                <w:tcPr>
                  <w:tcW w:w="1350" w:type="dxa"/>
                </w:tcPr>
                <w:p w:rsidR="004F6C15" w:rsidRPr="00B10474" w:rsidRDefault="004F6C15" w:rsidP="007740A2">
                  <w:pPr>
                    <w:contextualSpacing/>
                    <w:rPr>
                      <w:rFonts w:ascii="Arial" w:eastAsia="Calibri" w:hAnsi="Arial" w:cs="Arial"/>
                      <w:sz w:val="20"/>
                      <w:szCs w:val="20"/>
                    </w:rPr>
                  </w:pPr>
                  <w:r w:rsidRPr="00B10474">
                    <w:rPr>
                      <w:rFonts w:ascii="Arial" w:eastAsia="Calibri" w:hAnsi="Arial" w:cs="Arial"/>
                      <w:sz w:val="20"/>
                      <w:szCs w:val="20"/>
                    </w:rPr>
                    <w:t>11</w:t>
                  </w:r>
                </w:p>
              </w:tc>
              <w:tc>
                <w:tcPr>
                  <w:tcW w:w="1350" w:type="dxa"/>
                </w:tcPr>
                <w:p w:rsidR="004F6C15" w:rsidRDefault="004F6C15" w:rsidP="007740A2">
                  <w:pPr>
                    <w:contextualSpacing/>
                    <w:rPr>
                      <w:rFonts w:ascii="Arial" w:eastAsia="Calibri" w:hAnsi="Arial" w:cs="Arial"/>
                      <w:sz w:val="20"/>
                      <w:szCs w:val="20"/>
                    </w:rPr>
                  </w:pPr>
                  <w:r w:rsidRPr="00B10474">
                    <w:rPr>
                      <w:rFonts w:ascii="Arial" w:eastAsia="Calibri" w:hAnsi="Arial" w:cs="Arial"/>
                      <w:sz w:val="20"/>
                      <w:szCs w:val="20"/>
                    </w:rPr>
                    <w:t>381</w:t>
                  </w:r>
                </w:p>
              </w:tc>
              <w:tc>
                <w:tcPr>
                  <w:tcW w:w="1321" w:type="dxa"/>
                </w:tcPr>
                <w:p w:rsidR="004F6C15" w:rsidRDefault="004F6C15" w:rsidP="007740A2">
                  <w:pPr>
                    <w:contextualSpacing/>
                    <w:rPr>
                      <w:rFonts w:ascii="Arial" w:eastAsia="Calibri" w:hAnsi="Arial" w:cs="Arial"/>
                      <w:sz w:val="20"/>
                      <w:szCs w:val="20"/>
                    </w:rPr>
                  </w:pPr>
                </w:p>
              </w:tc>
              <w:tc>
                <w:tcPr>
                  <w:tcW w:w="1321" w:type="dxa"/>
                </w:tcPr>
                <w:p w:rsidR="004F6C15" w:rsidRDefault="004F6C15" w:rsidP="007740A2">
                  <w:pPr>
                    <w:contextualSpacing/>
                    <w:rPr>
                      <w:rFonts w:ascii="Arial" w:eastAsia="Calibri" w:hAnsi="Arial" w:cs="Arial"/>
                      <w:sz w:val="20"/>
                      <w:szCs w:val="20"/>
                    </w:rPr>
                  </w:pPr>
                </w:p>
              </w:tc>
              <w:tc>
                <w:tcPr>
                  <w:tcW w:w="1162" w:type="dxa"/>
                </w:tcPr>
                <w:p w:rsidR="004F6C15" w:rsidRDefault="004F6C15" w:rsidP="007740A2">
                  <w:pPr>
                    <w:contextualSpacing/>
                    <w:rPr>
                      <w:rFonts w:ascii="Arial" w:eastAsia="Calibri" w:hAnsi="Arial" w:cs="Arial"/>
                      <w:sz w:val="20"/>
                      <w:szCs w:val="20"/>
                    </w:rPr>
                  </w:pPr>
                </w:p>
              </w:tc>
              <w:tc>
                <w:tcPr>
                  <w:tcW w:w="1170" w:type="dxa"/>
                </w:tcPr>
                <w:p w:rsidR="004F6C15" w:rsidRDefault="004F6C15" w:rsidP="007740A2">
                  <w:pPr>
                    <w:contextualSpacing/>
                    <w:rPr>
                      <w:rFonts w:ascii="Arial" w:eastAsia="Calibri" w:hAnsi="Arial" w:cs="Arial"/>
                      <w:sz w:val="20"/>
                      <w:szCs w:val="20"/>
                    </w:rPr>
                  </w:pPr>
                </w:p>
              </w:tc>
            </w:tr>
          </w:tbl>
          <w:p w:rsidR="004F6C15" w:rsidRPr="005D463C" w:rsidRDefault="004F6C15" w:rsidP="007740A2">
            <w:pPr>
              <w:tabs>
                <w:tab w:val="center" w:pos="4680"/>
                <w:tab w:val="right" w:pos="9360"/>
              </w:tabs>
              <w:rPr>
                <w:rFonts w:ascii="Arial" w:hAnsi="Arial" w:cs="Arial"/>
                <w:sz w:val="20"/>
                <w:szCs w:val="20"/>
              </w:rPr>
            </w:pPr>
          </w:p>
          <w:p w:rsidR="004F6C15" w:rsidRPr="00B10474" w:rsidRDefault="004F6C15" w:rsidP="007740A2">
            <w:pPr>
              <w:spacing w:after="120" w:line="280" w:lineRule="atLeast"/>
              <w:rPr>
                <w:rFonts w:ascii="Arial" w:hAnsi="Arial" w:cs="Arial"/>
                <w:b/>
                <w:i/>
                <w:sz w:val="20"/>
                <w:szCs w:val="20"/>
              </w:rPr>
            </w:pPr>
          </w:p>
        </w:tc>
      </w:tr>
      <w:tr w:rsidR="004F6C15" w:rsidRPr="00150DBE" w:rsidTr="007740A2">
        <w:trPr>
          <w:cantSplit/>
          <w:trHeight w:val="2947"/>
        </w:trPr>
        <w:tc>
          <w:tcPr>
            <w:tcW w:w="9654" w:type="dxa"/>
          </w:tcPr>
          <w:p w:rsidR="004F6C15" w:rsidRPr="00DC2465" w:rsidRDefault="00D278DF" w:rsidP="007740A2">
            <w:pPr>
              <w:pStyle w:val="ListParagraph"/>
              <w:numPr>
                <w:ilvl w:val="0"/>
                <w:numId w:val="17"/>
              </w:numPr>
              <w:spacing w:line="280" w:lineRule="atLeast"/>
              <w:ind w:left="346"/>
              <w:rPr>
                <w:rFonts w:ascii="Arial" w:eastAsia="Calibri" w:hAnsi="Arial" w:cs="Arial"/>
                <w:sz w:val="20"/>
                <w:szCs w:val="20"/>
              </w:rPr>
            </w:pPr>
            <w:r>
              <w:rPr>
                <w:rFonts w:ascii="Arial" w:eastAsia="Times New Roman" w:hAnsi="Arial" w:cs="Arial"/>
                <w:sz w:val="20"/>
                <w:szCs w:val="20"/>
              </w:rPr>
              <w:t>Use the program</w:t>
            </w:r>
            <w:r w:rsidRPr="009B0B8C">
              <w:rPr>
                <w:rFonts w:ascii="Arial" w:hAnsi="Arial" w:cs="Arial"/>
                <w:sz w:val="20"/>
                <w:szCs w:val="20"/>
              </w:rPr>
              <w:t xml:space="preserve"> </w:t>
            </w:r>
            <w:r>
              <w:rPr>
                <w:rFonts w:ascii="Arial" w:hAnsi="Arial" w:cs="Arial"/>
                <w:sz w:val="20"/>
                <w:szCs w:val="20"/>
              </w:rPr>
              <w:t>TESTPROB to c</w:t>
            </w:r>
            <w:r w:rsidR="004F6C15" w:rsidRPr="009B0B8C">
              <w:rPr>
                <w:rFonts w:ascii="Arial" w:hAnsi="Arial" w:cs="Arial"/>
                <w:sz w:val="20"/>
                <w:szCs w:val="20"/>
              </w:rPr>
              <w:t>reate a two-way table using the theoretical probabilities</w:t>
            </w:r>
            <w:r w:rsidR="004F6C15">
              <w:rPr>
                <w:rFonts w:ascii="Arial" w:hAnsi="Arial" w:cs="Arial"/>
                <w:sz w:val="20"/>
                <w:szCs w:val="20"/>
              </w:rPr>
              <w:t xml:space="preserve"> for the examples in Part 1</w:t>
            </w:r>
            <w:r>
              <w:rPr>
                <w:rFonts w:ascii="Arial" w:hAnsi="Arial" w:cs="Arial"/>
                <w:sz w:val="20"/>
                <w:szCs w:val="20"/>
              </w:rPr>
              <w:t xml:space="preserve"> and compare the results to</w:t>
            </w:r>
            <w:r w:rsidR="004F6C15" w:rsidRPr="009B0B8C">
              <w:rPr>
                <w:rFonts w:ascii="Arial" w:hAnsi="Arial" w:cs="Arial"/>
                <w:sz w:val="20"/>
                <w:szCs w:val="20"/>
              </w:rPr>
              <w:t xml:space="preserve"> those from the class simulations done above.</w:t>
            </w:r>
          </w:p>
          <w:p w:rsidR="004F6C15" w:rsidRDefault="004F6C15" w:rsidP="007740A2">
            <w:pPr>
              <w:rPr>
                <w:rFonts w:ascii="Arial" w:eastAsia="Calibri" w:hAnsi="Arial" w:cs="Arial"/>
                <w:sz w:val="20"/>
                <w:szCs w:val="20"/>
              </w:rPr>
            </w:pPr>
          </w:p>
          <w:p w:rsidR="004F6C15" w:rsidRPr="00233A3A" w:rsidRDefault="004F6C15" w:rsidP="007740A2">
            <w:pPr>
              <w:pBdr>
                <w:top w:val="single" w:sz="24" w:space="1" w:color="auto" w:shadow="1"/>
                <w:left w:val="single" w:sz="24" w:space="4" w:color="auto" w:shadow="1"/>
                <w:bottom w:val="single" w:sz="24" w:space="1" w:color="auto" w:shadow="1"/>
                <w:right w:val="single" w:sz="24" w:space="4" w:color="auto" w:shadow="1"/>
              </w:pBdr>
              <w:shd w:val="clear" w:color="auto" w:fill="D9D9D9" w:themeFill="background1" w:themeFillShade="D9"/>
              <w:spacing w:line="280" w:lineRule="atLeast"/>
              <w:ind w:left="360" w:right="720"/>
              <w:rPr>
                <w:rFonts w:ascii="Arial" w:hAnsi="Arial" w:cs="Arial"/>
                <w:sz w:val="20"/>
                <w:szCs w:val="20"/>
              </w:rPr>
            </w:pPr>
            <w:r w:rsidRPr="00233A3A">
              <w:rPr>
                <w:rFonts w:ascii="Arial" w:hAnsi="Arial" w:cs="Arial"/>
                <w:b/>
                <w:sz w:val="20"/>
                <w:szCs w:val="20"/>
              </w:rPr>
              <w:t>Teacher Tip:</w:t>
            </w:r>
            <w:r w:rsidRPr="00233A3A">
              <w:rPr>
                <w:rFonts w:ascii="Arial" w:hAnsi="Arial" w:cs="Arial"/>
                <w:sz w:val="20"/>
                <w:szCs w:val="20"/>
              </w:rPr>
              <w:t xml:space="preserve"> This is another opportunity to point out the variability inherent in any prediction; here it is the difference between the theoretical probability and empirical probability, which involves variability. Students should recognize that an outcome for a given situation will vary depending on slight changes in the situation but that the variability can be quantified by observing the overall patterns in many replications of the simulations.</w:t>
            </w:r>
          </w:p>
          <w:p w:rsidR="004F6C15" w:rsidRPr="00DC2465" w:rsidRDefault="004F6C15" w:rsidP="007740A2">
            <w:pPr>
              <w:rPr>
                <w:rFonts w:ascii="Arial" w:eastAsia="Calibri" w:hAnsi="Arial" w:cs="Arial"/>
                <w:sz w:val="20"/>
                <w:szCs w:val="20"/>
              </w:rPr>
            </w:pPr>
          </w:p>
        </w:tc>
      </w:tr>
    </w:tbl>
    <w:p w:rsidR="004F6C15" w:rsidRDefault="004F6C15"/>
    <w:p w:rsidR="003C2E8C" w:rsidRDefault="003C2E8C">
      <w:r>
        <w:br w:type="page"/>
      </w:r>
    </w:p>
    <w:tbl>
      <w:tblPr>
        <w:tblStyle w:val="TableGrid1"/>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4F6C15" w:rsidRPr="00150DBE" w:rsidTr="007740A2">
        <w:trPr>
          <w:cantSplit/>
        </w:trPr>
        <w:tc>
          <w:tcPr>
            <w:tcW w:w="9630" w:type="dxa"/>
            <w:shd w:val="clear" w:color="auto" w:fill="D9D9D9" w:themeFill="background1" w:themeFillShade="D9"/>
          </w:tcPr>
          <w:p w:rsidR="004F6C15" w:rsidRPr="00150DBE" w:rsidRDefault="004F6C15" w:rsidP="007740A2">
            <w:pPr>
              <w:spacing w:after="120" w:line="280" w:lineRule="atLeast"/>
              <w:rPr>
                <w:rFonts w:ascii="Arial" w:hAnsi="Arial" w:cs="Arial"/>
                <w:b/>
                <w:sz w:val="20"/>
                <w:szCs w:val="20"/>
              </w:rPr>
            </w:pPr>
            <w:r w:rsidRPr="00150DBE">
              <w:rPr>
                <w:noProof/>
              </w:rPr>
              <w:lastRenderedPageBreak/>
              <mc:AlternateContent>
                <mc:Choice Requires="wpg">
                  <w:drawing>
                    <wp:inline distT="0" distB="0" distL="0" distR="0" wp14:anchorId="6864AFD5" wp14:editId="79BA5D29">
                      <wp:extent cx="165100" cy="153035"/>
                      <wp:effectExtent l="11430" t="13970" r="23495" b="23495"/>
                      <wp:docPr id="15"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16"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B2FE9" w:rsidRDefault="006B2FE9" w:rsidP="004F6C15">
                                    <w:pPr>
                                      <w:jc w:val="center"/>
                                    </w:pPr>
                                  </w:p>
                                </w:txbxContent>
                              </wps:txbx>
                              <wps:bodyPr rot="0" vert="horz" wrap="square" lIns="91440" tIns="45720" rIns="91440" bIns="45720" anchor="ctr" anchorCtr="0" upright="1">
                                <a:noAutofit/>
                              </wps:bodyPr>
                            </wps:wsp>
                            <wpg:grpSp>
                              <wpg:cNvPr id="17" name="Group 257"/>
                              <wpg:cNvGrpSpPr>
                                <a:grpSpLocks/>
                              </wpg:cNvGrpSpPr>
                              <wpg:grpSpPr bwMode="auto">
                                <a:xfrm>
                                  <a:off x="2286" y="2762"/>
                                  <a:ext cx="4667" cy="4381"/>
                                  <a:chOff x="0" y="0"/>
                                  <a:chExt cx="352425" cy="304800"/>
                                </a:xfrm>
                              </wpg:grpSpPr>
                              <wps:wsp>
                                <wps:cNvPr id="18"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">
                      <o:lock v:ext="edit" aspectratio="t"/>
                      <v:oval id="Oval 256"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FSsIA&#10;AADbAAAADwAAAGRycy9kb3ducmV2LnhtbERPS2vCQBC+F/oflin0VncVCSV1lShIpIeW+DoP2WkS&#10;zM6G7Brjv3cLhd7m43vOYjXaVgzU+8axhulEgSAunWm40nA8bN/eQfiAbLB1TBru5GG1fH5aYGrc&#10;jQsa9qESMYR9ihrqELpUSl/WZNFPXEccuR/XWwwR9pU0Pd5iuG3lTKlEWmw4NtTY0aam8rK/Wg1f&#10;Wa5O889inZ8OVJjs257XyVnr15cx+wARaAz/4j/3zsT5Cfz+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MVKwgAAANsAAAAPAAAAAAAAAAAAAAAAAJgCAABkcnMvZG93&#10;bnJldi54bWxQSwUGAAAAAAQABAD1AAAAhwMAAAAA&#10;" filled="f" strokeweight="1.5pt">
                        <v:textbox>
                          <w:txbxContent>
                            <w:p w:rsidR="006B2FE9" w:rsidRDefault="006B2FE9" w:rsidP="004F6C15">
                              <w:pPr>
                                <w:jc w:val="center"/>
                              </w:pPr>
                            </w:p>
                          </w:txbxContent>
                        </v:textbox>
                      </v:oval>
                      <v:group id="Group 25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258"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qtsMAAADbAAAADwAAAGRycy9kb3ducmV2LnhtbESPzU4DMQyE70i8Q2QkbjRLhSq0NK1Q&#10;S/+4Ubj0Zm3czYrEWSVpu7w9PlTqzdaMZz5P50Pw6kwpd5ENPI8qUMRNtB23Bn6+V0+voHJBtugj&#10;k4E/yjCf3d9Nsbbxwl903pdWSQjnGg24Uvpa69w4CphHsScW7RhTwCJrarVNeJHw4PW4qiY6YMfS&#10;4LCnhaPmd38KBtZ+0xbv/OIDl8v0GezhZbLZGfP4MLy/gSo0lJv5er21gi+w8osMo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arbDAAAA2wAAAA8AAAAAAAAAAAAA&#10;AAAAoQIAAGRycy9kb3ducmV2LnhtbFBLBQYAAAAABAAEAPkAAACRAwAAAAA=&#10;" strokeweight="1.5pt">
                          <v:stroke endcap="round"/>
                        </v:line>
                        <v:line id="Straight Connector 259"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PLcAAAADbAAAADwAAAGRycy9kb3ducmV2LnhtbERPTWsCMRC9F/ofwgjeatZSpG6NImq1&#10;9ta1l96GzXSzmEyWJOr6701B6G0e73Nmi95ZcaYQW88KxqMCBHHtdcuNgu/D+9MriJiQNVrPpOBK&#10;ERbzx4cZltpf+IvOVWpEDuFYogKTUldKGWtDDuPId8SZ+/XBYcowNFIHvORwZ+VzUUykw5Zzg8GO&#10;VobqY3VyCrZ21yRr7GqD63X4dPrnZbLbKzUc9Ms3EIn69C++uz90nj+Fv1/yAX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bzy3AAAAA2wAAAA8AAAAAAAAAAAAAAAAA&#10;oQIAAGRycy9kb3ducmV2LnhtbFBLBQYAAAAABAAEAPkAAACOAwAAAAA=&#10;" strokeweight="1.5pt">
                          <v:stroke endcap="round"/>
                        </v:line>
                      </v:group>
                      <v:line id="Straight Connector 260"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0J8EAAADbAAAADwAAAGRycy9kb3ducmV2LnhtbESPQYvCMBSE74L/ITzBm6YqiFSjqCB4&#10;8GKVZY+P5NkWm5eSRK376zcLCx6HmfmGWW0624gn+VA7VjAZZyCItTM1lwqul8NoASJEZIONY1Lw&#10;pgCbdb+3wty4F5/pWcRSJAiHHBVUMba5lEFXZDGMXUucvJvzFmOSvpTG4yvBbSOnWTaXFmtOCxW2&#10;tK9I34uHVVAc9c39zPz963t30vqA/oy1V2o46LZLEJG6+An/t49GwXQOf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fQnwQAAANsAAAAPAAAAAAAAAAAAAAAA&#10;AKECAABkcnMvZG93bnJldi54bWxQSwUGAAAAAAQABAD5AAAAjwMAAAAA&#10;" strokeweight="3pt"/>
                      <w10:anchorlock/>
                    </v:group>
                  </w:pict>
                </mc:Fallback>
              </mc:AlternateContent>
            </w:r>
            <w:r w:rsidRPr="00150DBE">
              <w:rPr>
                <w:rFonts w:ascii="Arial" w:hAnsi="Arial" w:cs="Arial"/>
                <w:b/>
                <w:sz w:val="20"/>
                <w:szCs w:val="20"/>
              </w:rPr>
              <w:t xml:space="preserve"> Extension</w:t>
            </w:r>
          </w:p>
        </w:tc>
      </w:tr>
      <w:tr w:rsidR="004F6C15" w:rsidRPr="00150DBE" w:rsidTr="007740A2">
        <w:trPr>
          <w:cantSplit/>
          <w:trHeight w:val="2700"/>
        </w:trPr>
        <w:tc>
          <w:tcPr>
            <w:tcW w:w="9630" w:type="dxa"/>
            <w:shd w:val="clear" w:color="auto" w:fill="auto"/>
          </w:tcPr>
          <w:p w:rsidR="004F6C15" w:rsidRPr="00233A3A" w:rsidRDefault="004F6C15" w:rsidP="007740A2">
            <w:pPr>
              <w:spacing w:line="280" w:lineRule="atLeast"/>
              <w:rPr>
                <w:rFonts w:ascii="Arial" w:eastAsia="Times New Roman" w:hAnsi="Arial" w:cs="Arial"/>
                <w:sz w:val="20"/>
                <w:szCs w:val="20"/>
              </w:rPr>
            </w:pPr>
          </w:p>
          <w:p w:rsidR="004F6C15" w:rsidRPr="00233A3A" w:rsidRDefault="004F6C15" w:rsidP="007740A2">
            <w:pPr>
              <w:numPr>
                <w:ilvl w:val="0"/>
                <w:numId w:val="28"/>
              </w:numPr>
              <w:spacing w:line="280" w:lineRule="atLeast"/>
              <w:ind w:left="381" w:hanging="381"/>
              <w:contextualSpacing/>
              <w:rPr>
                <w:rFonts w:ascii="Arial" w:eastAsia="MS Mincho" w:hAnsi="Arial" w:cs="Arial"/>
                <w:color w:val="000000" w:themeColor="text1"/>
                <w:sz w:val="20"/>
                <w:szCs w:val="20"/>
                <w:shd w:val="clear" w:color="auto" w:fill="FFFFFF"/>
              </w:rPr>
            </w:pPr>
            <w:r w:rsidRPr="00233A3A">
              <w:rPr>
                <w:rFonts w:ascii="Arial" w:eastAsia="MS Mincho" w:hAnsi="Arial" w:cs="Arial"/>
                <w:color w:val="000000" w:themeColor="text1"/>
                <w:sz w:val="20"/>
                <w:szCs w:val="20"/>
                <w:shd w:val="clear" w:color="auto" w:fill="FFFFFF"/>
              </w:rPr>
              <w:t>Decide whether the following are true or false and explain the reasons for your decisions in each case.</w:t>
            </w:r>
          </w:p>
          <w:p w:rsidR="004F6C15" w:rsidRPr="00233A3A" w:rsidRDefault="004F6C15" w:rsidP="007740A2">
            <w:pPr>
              <w:numPr>
                <w:ilvl w:val="0"/>
                <w:numId w:val="27"/>
              </w:numPr>
              <w:spacing w:line="280" w:lineRule="atLeast"/>
              <w:ind w:hanging="381"/>
              <w:textAlignment w:val="baseline"/>
              <w:rPr>
                <w:rFonts w:ascii="Arial" w:eastAsia="MS Mincho" w:hAnsi="Arial" w:cs="Arial"/>
                <w:color w:val="000000" w:themeColor="text1"/>
                <w:sz w:val="20"/>
                <w:szCs w:val="20"/>
                <w:shd w:val="clear" w:color="auto" w:fill="FFFFFF"/>
              </w:rPr>
            </w:pPr>
            <w:r w:rsidRPr="00233A3A">
              <w:rPr>
                <w:rFonts w:ascii="Arial" w:eastAsia="MS Mincho" w:hAnsi="Arial" w:cs="Arial"/>
                <w:color w:val="000000" w:themeColor="text1"/>
                <w:sz w:val="20"/>
                <w:szCs w:val="20"/>
                <w:shd w:val="clear" w:color="auto" w:fill="FFFFFF"/>
              </w:rPr>
              <w:t>If a test for a disease is 99% accurate and you receive a positive result, the chance that you actually have the disease is 99%.</w:t>
            </w:r>
          </w:p>
          <w:p w:rsidR="004F6C15" w:rsidRPr="00233A3A" w:rsidRDefault="004F6C15" w:rsidP="007740A2">
            <w:pPr>
              <w:numPr>
                <w:ilvl w:val="0"/>
                <w:numId w:val="27"/>
              </w:numPr>
              <w:spacing w:line="280" w:lineRule="atLeast"/>
              <w:ind w:hanging="381"/>
              <w:textAlignment w:val="baseline"/>
              <w:rPr>
                <w:rFonts w:ascii="Arial" w:eastAsia="MS Mincho" w:hAnsi="Arial" w:cs="Arial"/>
                <w:color w:val="000000" w:themeColor="text1"/>
                <w:sz w:val="20"/>
                <w:szCs w:val="20"/>
                <w:shd w:val="clear" w:color="auto" w:fill="FFFFFF"/>
              </w:rPr>
            </w:pPr>
            <w:r w:rsidRPr="00233A3A">
              <w:rPr>
                <w:rFonts w:ascii="Arial" w:eastAsia="MS Mincho" w:hAnsi="Arial" w:cs="Arial"/>
                <w:color w:val="000000" w:themeColor="text1"/>
                <w:sz w:val="20"/>
                <w:szCs w:val="20"/>
                <w:shd w:val="clear" w:color="auto" w:fill="FFFFFF"/>
              </w:rPr>
              <w:t>if you test positive for a rare disease (one that affects, say, 1 in 100,000 people), your chance of having the disease might be less than the percent that actually have the disease.</w:t>
            </w:r>
          </w:p>
          <w:p w:rsidR="004F6C15" w:rsidRPr="00233A3A" w:rsidRDefault="004F6C15" w:rsidP="003D39E8">
            <w:pPr>
              <w:numPr>
                <w:ilvl w:val="0"/>
                <w:numId w:val="27"/>
              </w:numPr>
              <w:spacing w:line="280" w:lineRule="atLeast"/>
              <w:ind w:hanging="374"/>
              <w:contextualSpacing/>
              <w:rPr>
                <w:rFonts w:ascii="Arial" w:eastAsia="MS Mincho" w:hAnsi="Arial" w:cs="Arial"/>
                <w:color w:val="000000" w:themeColor="text1"/>
                <w:sz w:val="20"/>
                <w:szCs w:val="20"/>
                <w:shd w:val="clear" w:color="auto" w:fill="FFFFFF"/>
              </w:rPr>
            </w:pPr>
            <w:r w:rsidRPr="00233A3A">
              <w:rPr>
                <w:rFonts w:ascii="Arial" w:eastAsia="MS Mincho" w:hAnsi="Arial" w:cs="Arial"/>
                <w:color w:val="000000" w:themeColor="text1"/>
                <w:sz w:val="20"/>
                <w:szCs w:val="20"/>
                <w:shd w:val="clear" w:color="auto" w:fill="FFFFFF"/>
              </w:rPr>
              <w:t>If an antibody test has a specificity of 98%, i.e. 98% of people without antibodies correctly test negative, 2% of all people without antibodies will test false-positive. </w:t>
            </w:r>
          </w:p>
          <w:p w:rsidR="004F6C15" w:rsidRPr="00233A3A" w:rsidRDefault="004F6C15" w:rsidP="007740A2">
            <w:pPr>
              <w:numPr>
                <w:ilvl w:val="0"/>
                <w:numId w:val="27"/>
              </w:numPr>
              <w:spacing w:line="280" w:lineRule="atLeast"/>
              <w:ind w:hanging="381"/>
              <w:contextualSpacing/>
              <w:rPr>
                <w:rFonts w:ascii="Arial" w:eastAsia="MS Mincho" w:hAnsi="Arial" w:cs="Arial"/>
                <w:sz w:val="20"/>
                <w:szCs w:val="20"/>
              </w:rPr>
            </w:pPr>
            <w:r w:rsidRPr="00233A3A">
              <w:rPr>
                <w:rFonts w:ascii="Arial" w:eastAsia="MS Mincho" w:hAnsi="Arial" w:cs="Arial"/>
                <w:color w:val="000000" w:themeColor="text1"/>
                <w:sz w:val="20"/>
                <w:szCs w:val="20"/>
                <w:shd w:val="clear" w:color="auto" w:fill="FFFFFF"/>
              </w:rPr>
              <w:t>The impact of false-positives is larger when most people who are being tested don’t have the antibodies being tested for.</w:t>
            </w:r>
          </w:p>
          <w:p w:rsidR="004F6C15" w:rsidRPr="00233A3A" w:rsidRDefault="004F6C15" w:rsidP="007740A2">
            <w:pPr>
              <w:spacing w:line="280" w:lineRule="atLeast"/>
              <w:ind w:left="720"/>
              <w:contextualSpacing/>
              <w:rPr>
                <w:rFonts w:ascii="Arial" w:eastAsia="MS Mincho" w:hAnsi="Arial" w:cs="Arial"/>
                <w:sz w:val="20"/>
                <w:szCs w:val="20"/>
              </w:rPr>
            </w:pPr>
          </w:p>
        </w:tc>
      </w:tr>
      <w:tr w:rsidR="004F6C15" w:rsidRPr="00150DBE" w:rsidTr="007740A2">
        <w:trPr>
          <w:cantSplit/>
          <w:trHeight w:val="2717"/>
        </w:trPr>
        <w:tc>
          <w:tcPr>
            <w:tcW w:w="9630" w:type="dxa"/>
            <w:shd w:val="clear" w:color="auto" w:fill="auto"/>
          </w:tcPr>
          <w:p w:rsidR="004F6C15" w:rsidRPr="00233A3A" w:rsidRDefault="004F6C15" w:rsidP="007740A2">
            <w:pPr>
              <w:numPr>
                <w:ilvl w:val="0"/>
                <w:numId w:val="28"/>
              </w:numPr>
              <w:spacing w:after="120" w:line="280" w:lineRule="atLeast"/>
              <w:ind w:left="471" w:hanging="450"/>
              <w:contextualSpacing/>
              <w:rPr>
                <w:rFonts w:ascii="Arial" w:eastAsia="MS Mincho" w:hAnsi="Arial" w:cs="Arial"/>
                <w:color w:val="000000" w:themeColor="text1"/>
                <w:sz w:val="20"/>
                <w:szCs w:val="20"/>
                <w:shd w:val="clear" w:color="auto" w:fill="FFFFFF"/>
              </w:rPr>
            </w:pPr>
            <w:r w:rsidRPr="00233A3A">
              <w:rPr>
                <w:rFonts w:ascii="Arial" w:eastAsia="MS Mincho" w:hAnsi="Arial" w:cs="Arial"/>
                <w:color w:val="000000" w:themeColor="text1"/>
                <w:sz w:val="20"/>
                <w:szCs w:val="20"/>
                <w:shd w:val="clear" w:color="auto" w:fill="FFFFFF"/>
              </w:rPr>
              <w:t>An article from the Center for Disease Control and Protection, Rapid Diagnostic Testing for Influenza: Information for Clinical Laboratory Directors. (</w:t>
            </w:r>
            <w:hyperlink r:id="rId36" w:history="1">
              <w:r w:rsidRPr="00233A3A">
                <w:rPr>
                  <w:rFonts w:ascii="Arial" w:eastAsia="MS Mincho" w:hAnsi="Arial" w:cs="Arial"/>
                  <w:color w:val="000000" w:themeColor="text1"/>
                  <w:sz w:val="20"/>
                  <w:szCs w:val="20"/>
                  <w:u w:val="single"/>
                  <w:shd w:val="clear" w:color="auto" w:fill="FFFFFF"/>
                </w:rPr>
                <w:t>https://www.cdc.gov/flu/professionals/diagnosis/rapidlab.htm</w:t>
              </w:r>
            </w:hyperlink>
            <w:r w:rsidRPr="00233A3A">
              <w:rPr>
                <w:rFonts w:ascii="Arial" w:eastAsia="MS Mincho" w:hAnsi="Arial" w:cs="Arial"/>
                <w:color w:val="000000" w:themeColor="text1"/>
                <w:sz w:val="20"/>
                <w:szCs w:val="20"/>
                <w:shd w:val="clear" w:color="auto" w:fill="FFFFFF"/>
              </w:rPr>
              <w:t xml:space="preserve">) states </w:t>
            </w:r>
          </w:p>
          <w:p w:rsidR="004F6C15" w:rsidRPr="00233A3A" w:rsidRDefault="004F6C15" w:rsidP="003D39E8">
            <w:pPr>
              <w:numPr>
                <w:ilvl w:val="0"/>
                <w:numId w:val="29"/>
              </w:numPr>
              <w:spacing w:after="120" w:line="280" w:lineRule="atLeast"/>
              <w:contextualSpacing/>
              <w:rPr>
                <w:rFonts w:ascii="Arial" w:eastAsia="MS Mincho" w:hAnsi="Arial" w:cs="Arial"/>
                <w:color w:val="000000" w:themeColor="text1"/>
                <w:sz w:val="20"/>
                <w:szCs w:val="20"/>
              </w:rPr>
            </w:pPr>
            <w:r w:rsidRPr="00233A3A">
              <w:rPr>
                <w:rFonts w:ascii="Arial" w:eastAsia="MS Mincho" w:hAnsi="Arial" w:cs="Arial"/>
                <w:color w:val="000000" w:themeColor="text1"/>
                <w:sz w:val="20"/>
                <w:szCs w:val="20"/>
                <w:shd w:val="clear" w:color="auto" w:fill="FFFFFF"/>
              </w:rPr>
              <w:t xml:space="preserve">“When influenza prevalence is relatively low, the positive predictive value (PPV) is low and false-positive test results are more likely. By contrast, when influenza prevalence is low[and] the negative predictive value (NPV) is high, and negative results are more likely to be true.” </w:t>
            </w:r>
          </w:p>
          <w:p w:rsidR="004F6C15" w:rsidRPr="00233A3A" w:rsidRDefault="004F6C15" w:rsidP="007740A2">
            <w:pPr>
              <w:numPr>
                <w:ilvl w:val="0"/>
                <w:numId w:val="29"/>
              </w:numPr>
              <w:spacing w:after="120" w:line="280" w:lineRule="atLeast"/>
              <w:contextualSpacing/>
              <w:rPr>
                <w:rFonts w:ascii="Arial" w:eastAsia="MS Mincho" w:hAnsi="Arial" w:cs="Arial"/>
                <w:color w:val="000000" w:themeColor="text1"/>
                <w:sz w:val="20"/>
                <w:szCs w:val="20"/>
              </w:rPr>
            </w:pPr>
            <w:r w:rsidRPr="00233A3A">
              <w:rPr>
                <w:rFonts w:ascii="Arial" w:eastAsia="MS Mincho" w:hAnsi="Arial" w:cs="Arial"/>
                <w:color w:val="000000" w:themeColor="text1"/>
                <w:sz w:val="20"/>
                <w:szCs w:val="20"/>
                <w:shd w:val="clear" w:color="auto" w:fill="FFFFFF"/>
              </w:rPr>
              <w:t>“When influenza prevalence is relatively high, the NPV is low and false-negative test results are more likely. When influenza prevalence is high[and] the PPV is high, and positive results are more likely to be true.”</w:t>
            </w:r>
          </w:p>
          <w:p w:rsidR="004F6C15" w:rsidRPr="00233A3A" w:rsidRDefault="004F6C15" w:rsidP="007740A2">
            <w:pPr>
              <w:spacing w:line="280" w:lineRule="atLeast"/>
              <w:ind w:left="720"/>
              <w:contextualSpacing/>
              <w:rPr>
                <w:rFonts w:ascii="Arial" w:eastAsia="MS Mincho" w:hAnsi="Arial" w:cs="Arial"/>
                <w:color w:val="000000" w:themeColor="text1"/>
                <w:sz w:val="20"/>
                <w:szCs w:val="20"/>
              </w:rPr>
            </w:pPr>
          </w:p>
          <w:p w:rsidR="004F6C15" w:rsidRPr="00233A3A" w:rsidRDefault="004F6C15" w:rsidP="007740A2">
            <w:pPr>
              <w:spacing w:line="280" w:lineRule="atLeast"/>
              <w:ind w:left="397"/>
              <w:rPr>
                <w:rFonts w:ascii="Arial" w:eastAsia="Times New Roman" w:hAnsi="Arial" w:cs="Arial"/>
                <w:color w:val="000000" w:themeColor="text1"/>
                <w:sz w:val="20"/>
                <w:szCs w:val="20"/>
                <w:shd w:val="clear" w:color="auto" w:fill="FFFFFF"/>
              </w:rPr>
            </w:pPr>
            <w:r w:rsidRPr="00233A3A">
              <w:rPr>
                <w:rFonts w:ascii="Arial" w:eastAsia="Times New Roman" w:hAnsi="Arial" w:cs="Arial"/>
                <w:color w:val="000000" w:themeColor="text1"/>
                <w:sz w:val="20"/>
                <w:szCs w:val="20"/>
                <w:shd w:val="clear" w:color="auto" w:fill="FFFFFF"/>
              </w:rPr>
              <w:t xml:space="preserve">The article provides tables to support the claims. Use the tables and the mathematical meaning of each of the terms to explain why the two statements are true. </w:t>
            </w:r>
          </w:p>
          <w:p w:rsidR="004F6C15" w:rsidRPr="00233A3A" w:rsidRDefault="004F6C15" w:rsidP="007740A2">
            <w:pPr>
              <w:spacing w:line="280" w:lineRule="atLeast"/>
              <w:rPr>
                <w:rFonts w:ascii="Arial" w:hAnsi="Arial" w:cs="Arial"/>
                <w:sz w:val="20"/>
                <w:szCs w:val="20"/>
              </w:rPr>
            </w:pPr>
          </w:p>
        </w:tc>
      </w:tr>
      <w:tr w:rsidR="004F6C15" w:rsidRPr="00150DBE" w:rsidTr="007740A2">
        <w:trPr>
          <w:cantSplit/>
          <w:trHeight w:val="2061"/>
        </w:trPr>
        <w:tc>
          <w:tcPr>
            <w:tcW w:w="9630" w:type="dxa"/>
            <w:shd w:val="clear" w:color="auto" w:fill="auto"/>
          </w:tcPr>
          <w:p w:rsidR="004F6C15" w:rsidRPr="001D42B4" w:rsidRDefault="004F6C15" w:rsidP="007740A2">
            <w:pPr>
              <w:pStyle w:val="css-158dogj"/>
              <w:numPr>
                <w:ilvl w:val="0"/>
                <w:numId w:val="28"/>
              </w:numPr>
              <w:spacing w:line="280" w:lineRule="atLeast"/>
              <w:ind w:left="418" w:hanging="418"/>
              <w:textAlignment w:val="baseline"/>
              <w:rPr>
                <w:rFonts w:ascii="Arial" w:hAnsi="Arial" w:cs="Arial"/>
                <w:color w:val="333333"/>
                <w:sz w:val="20"/>
                <w:szCs w:val="20"/>
              </w:rPr>
            </w:pPr>
            <w:r w:rsidRPr="00233A3A">
              <w:rPr>
                <w:rFonts w:ascii="Arial" w:hAnsi="Arial" w:cs="Arial"/>
                <w:color w:val="333333"/>
                <w:sz w:val="20"/>
                <w:szCs w:val="20"/>
              </w:rPr>
              <w:t>According to a New York Times report on August 20, 2020, a study of 120 people aboard a ship found six that, when given an Abbott test before the boat’s departure, had antibodies to the virus indicating prior exposure. But when the researchers reanalyzed those samples using more sophisticated tests, only three of the six were confirmed to have antibodies, suggesting that three test results were false positives. The Abbott test is advertised as returning fewer than one false positive for every 100 samples.  Why did a researcher say: “That’s a little concerning that the Abbott may be a little less specific than we thought,”?</w:t>
            </w:r>
          </w:p>
        </w:tc>
      </w:tr>
      <w:tr w:rsidR="004F6C15" w:rsidRPr="00150DBE" w:rsidTr="007740A2">
        <w:trPr>
          <w:cantSplit/>
          <w:trHeight w:val="1082"/>
        </w:trPr>
        <w:tc>
          <w:tcPr>
            <w:tcW w:w="9630" w:type="dxa"/>
            <w:shd w:val="clear" w:color="auto" w:fill="auto"/>
          </w:tcPr>
          <w:p w:rsidR="004F6C15" w:rsidRPr="00233A3A" w:rsidRDefault="004F6C15" w:rsidP="007740A2">
            <w:pPr>
              <w:pStyle w:val="css-158dogj"/>
              <w:numPr>
                <w:ilvl w:val="0"/>
                <w:numId w:val="28"/>
              </w:numPr>
              <w:spacing w:line="280" w:lineRule="atLeast"/>
              <w:ind w:left="418" w:hanging="418"/>
              <w:textAlignment w:val="baseline"/>
              <w:rPr>
                <w:rFonts w:ascii="Arial" w:hAnsi="Arial" w:cs="Arial"/>
                <w:color w:val="333333"/>
                <w:sz w:val="20"/>
                <w:szCs w:val="20"/>
              </w:rPr>
            </w:pPr>
            <w:r w:rsidRPr="00233A3A">
              <w:rPr>
                <w:rFonts w:ascii="Arial" w:hAnsi="Arial" w:cs="Arial"/>
                <w:color w:val="333333"/>
                <w:sz w:val="20"/>
                <w:szCs w:val="20"/>
              </w:rPr>
              <w:t xml:space="preserve">Find two examples of real contexts where a) a false positive is of more concern than a false negative and b) where a false negative is of more concern than a false positive. </w:t>
            </w:r>
          </w:p>
          <w:p w:rsidR="004F6C15" w:rsidRPr="00233A3A" w:rsidRDefault="004F6C15" w:rsidP="007740A2">
            <w:pPr>
              <w:spacing w:line="280" w:lineRule="atLeast"/>
              <w:rPr>
                <w:rFonts w:ascii="Arial" w:hAnsi="Arial" w:cs="Arial"/>
                <w:color w:val="333333"/>
                <w:sz w:val="20"/>
                <w:szCs w:val="20"/>
              </w:rPr>
            </w:pPr>
          </w:p>
        </w:tc>
      </w:tr>
    </w:tbl>
    <w:p w:rsidR="00D278DF" w:rsidRDefault="00D278DF"/>
    <w:p w:rsidR="00D278DF" w:rsidRDefault="00D278DF">
      <w:r>
        <w:br w:type="page"/>
      </w:r>
    </w:p>
    <w:tbl>
      <w:tblPr>
        <w:tblStyle w:val="TableGrid1"/>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4F6C15" w:rsidRPr="00150DBE" w:rsidTr="007740A2">
        <w:trPr>
          <w:cantSplit/>
          <w:trHeight w:val="9714"/>
        </w:trPr>
        <w:tc>
          <w:tcPr>
            <w:tcW w:w="9630" w:type="dxa"/>
            <w:shd w:val="clear" w:color="auto" w:fill="auto"/>
          </w:tcPr>
          <w:p w:rsidR="004F6C15" w:rsidRPr="00381148" w:rsidRDefault="004F6C15" w:rsidP="003D39E8">
            <w:pPr>
              <w:pStyle w:val="ListParagraph"/>
              <w:numPr>
                <w:ilvl w:val="0"/>
                <w:numId w:val="28"/>
              </w:numPr>
              <w:spacing w:after="120" w:line="280" w:lineRule="atLeast"/>
              <w:ind w:left="418" w:hanging="418"/>
              <w:rPr>
                <w:rFonts w:ascii="Arial" w:eastAsia="Times New Roman" w:hAnsi="Arial" w:cs="Arial"/>
                <w:sz w:val="20"/>
                <w:szCs w:val="20"/>
              </w:rPr>
            </w:pPr>
            <w:r w:rsidRPr="00381148">
              <w:rPr>
                <w:rFonts w:ascii="Arial" w:eastAsia="Times New Roman" w:hAnsi="Arial" w:cs="Arial"/>
                <w:sz w:val="20"/>
                <w:szCs w:val="20"/>
              </w:rPr>
              <w:lastRenderedPageBreak/>
              <w:t>Other diseases and screening tests</w:t>
            </w:r>
          </w:p>
          <w:p w:rsidR="004F6C15" w:rsidRPr="00381148" w:rsidRDefault="004F6C15" w:rsidP="007740A2">
            <w:pPr>
              <w:spacing w:line="280" w:lineRule="atLeast"/>
              <w:ind w:left="418" w:firstLine="14"/>
              <w:rPr>
                <w:rFonts w:ascii="Arial" w:hAnsi="Arial" w:cs="Arial"/>
                <w:sz w:val="20"/>
                <w:szCs w:val="20"/>
              </w:rPr>
            </w:pPr>
            <w:r w:rsidRPr="00381148">
              <w:rPr>
                <w:rFonts w:ascii="Arial" w:eastAsia="Times New Roman" w:hAnsi="Arial" w:cs="Arial"/>
                <w:sz w:val="20"/>
                <w:szCs w:val="20"/>
              </w:rPr>
              <w:t xml:space="preserve">Choose two or three of the diseases below or another disease you would like to investigate and fill in the table for a population of 10,000 people. (Note in some cases you might need to solve an equation to find the solution, using the </w:t>
            </w:r>
            <w:r w:rsidRPr="00977043">
              <w:rPr>
                <w:rFonts w:ascii="Arial" w:eastAsia="Times New Roman" w:hAnsi="Arial" w:cs="Arial"/>
                <w:sz w:val="20"/>
                <w:szCs w:val="20"/>
              </w:rPr>
              <w:t>solve functionality of Nspire.)</w:t>
            </w:r>
            <w:r w:rsidRPr="00381148">
              <w:rPr>
                <w:rFonts w:ascii="Arial" w:eastAsia="Times New Roman" w:hAnsi="Arial" w:cs="Arial"/>
                <w:sz w:val="20"/>
                <w:szCs w:val="20"/>
              </w:rPr>
              <w:t xml:space="preserve"> What do you notice? Wonder?</w:t>
            </w:r>
          </w:p>
          <w:p w:rsidR="004F6C15" w:rsidRPr="00381148" w:rsidRDefault="004F6C15" w:rsidP="007740A2">
            <w:pPr>
              <w:pStyle w:val="ListParagraph"/>
              <w:ind w:left="418" w:hanging="418"/>
              <w:rPr>
                <w:rFonts w:ascii="Arial" w:eastAsia="Times New Roman" w:hAnsi="Arial" w:cs="Arial"/>
                <w:sz w:val="20"/>
                <w:szCs w:val="20"/>
              </w:rPr>
            </w:pPr>
          </w:p>
          <w:p w:rsidR="004F6C15" w:rsidRPr="00381148" w:rsidRDefault="004F6C15" w:rsidP="007740A2">
            <w:pPr>
              <w:pStyle w:val="ListParagraph"/>
              <w:ind w:left="418" w:hanging="418"/>
              <w:rPr>
                <w:rFonts w:ascii="Arial" w:eastAsia="Times New Roman" w:hAnsi="Arial" w:cs="Arial"/>
                <w:sz w:val="20"/>
                <w:szCs w:val="20"/>
              </w:rPr>
            </w:pPr>
          </w:p>
          <w:tbl>
            <w:tblPr>
              <w:tblStyle w:val="TableGrid"/>
              <w:tblW w:w="0" w:type="auto"/>
              <w:tblLook w:val="04A0" w:firstRow="1" w:lastRow="0" w:firstColumn="1" w:lastColumn="0" w:noHBand="0" w:noVBand="1"/>
            </w:tblPr>
            <w:tblGrid>
              <w:gridCol w:w="1477"/>
              <w:gridCol w:w="1077"/>
              <w:gridCol w:w="1077"/>
              <w:gridCol w:w="1167"/>
              <w:gridCol w:w="1202"/>
              <w:gridCol w:w="1507"/>
              <w:gridCol w:w="897"/>
              <w:gridCol w:w="947"/>
            </w:tblGrid>
            <w:tr w:rsidR="004F6C15" w:rsidRPr="00381148" w:rsidTr="007740A2">
              <w:tc>
                <w:tcPr>
                  <w:tcW w:w="0" w:type="auto"/>
                </w:tcPr>
                <w:p w:rsidR="004F6C15" w:rsidRPr="001D42B4" w:rsidRDefault="004F6C15" w:rsidP="007740A2">
                  <w:pPr>
                    <w:pStyle w:val="ListParagraph"/>
                    <w:ind w:left="0"/>
                    <w:rPr>
                      <w:rFonts w:ascii="Arial" w:hAnsi="Arial" w:cs="Arial"/>
                      <w:b/>
                      <w:i/>
                      <w:sz w:val="18"/>
                      <w:szCs w:val="18"/>
                    </w:rPr>
                  </w:pPr>
                  <w:r w:rsidRPr="001D42B4">
                    <w:rPr>
                      <w:rFonts w:ascii="Arial" w:hAnsi="Arial" w:cs="Arial"/>
                      <w:b/>
                      <w:i/>
                      <w:sz w:val="18"/>
                      <w:szCs w:val="18"/>
                    </w:rPr>
                    <w:t>Disease</w:t>
                  </w:r>
                </w:p>
              </w:tc>
              <w:tc>
                <w:tcPr>
                  <w:tcW w:w="0" w:type="auto"/>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Positive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Predictive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value</w:t>
                  </w:r>
                </w:p>
              </w:tc>
              <w:tc>
                <w:tcPr>
                  <w:tcW w:w="1007" w:type="dxa"/>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Negative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Predictive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value</w:t>
                  </w:r>
                </w:p>
              </w:tc>
              <w:tc>
                <w:tcPr>
                  <w:tcW w:w="1076" w:type="dxa"/>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Prevalence</w:t>
                  </w:r>
                </w:p>
              </w:tc>
              <w:tc>
                <w:tcPr>
                  <w:tcW w:w="1202" w:type="dxa"/>
                </w:tcPr>
                <w:p w:rsidR="004F6C15" w:rsidRPr="001D42B4" w:rsidRDefault="004F6C15" w:rsidP="007740A2">
                  <w:pPr>
                    <w:rPr>
                      <w:rFonts w:ascii="Arial" w:hAnsi="Arial" w:cs="Arial"/>
                      <w:b/>
                      <w:i/>
                      <w:sz w:val="18"/>
                      <w:szCs w:val="18"/>
                    </w:rPr>
                  </w:pPr>
                  <w:r w:rsidRPr="001D42B4">
                    <w:rPr>
                      <w:rFonts w:ascii="Arial" w:hAnsi="Arial" w:cs="Arial"/>
                      <w:b/>
                      <w:i/>
                      <w:sz w:val="18"/>
                      <w:szCs w:val="18"/>
                    </w:rPr>
                    <w:t>Sensitivity</w:t>
                  </w:r>
                </w:p>
                <w:p w:rsidR="004F6C15" w:rsidRPr="001D42B4" w:rsidRDefault="004F6C15" w:rsidP="007740A2">
                  <w:pPr>
                    <w:pStyle w:val="ListParagraph"/>
                    <w:ind w:left="0" w:hanging="291"/>
                    <w:jc w:val="center"/>
                    <w:rPr>
                      <w:rFonts w:ascii="Arial" w:hAnsi="Arial" w:cs="Arial"/>
                      <w:b/>
                      <w:i/>
                      <w:sz w:val="18"/>
                      <w:szCs w:val="18"/>
                    </w:rPr>
                  </w:pPr>
                  <w:r w:rsidRPr="001D42B4">
                    <w:rPr>
                      <w:rFonts w:ascii="Arial" w:hAnsi="Arial" w:cs="Arial"/>
                      <w:b/>
                      <w:i/>
                      <w:sz w:val="18"/>
                      <w:szCs w:val="18"/>
                    </w:rPr>
                    <w:t>( True</w:t>
                  </w:r>
                  <w:r>
                    <w:rPr>
                      <w:rFonts w:ascii="Arial" w:hAnsi="Arial" w:cs="Arial"/>
                      <w:b/>
                      <w:i/>
                      <w:sz w:val="18"/>
                      <w:szCs w:val="18"/>
                    </w:rPr>
                    <w:t xml:space="preserve"> </w:t>
                  </w:r>
                  <w:r w:rsidRPr="001D42B4">
                    <w:rPr>
                      <w:rFonts w:ascii="Arial" w:hAnsi="Arial" w:cs="Arial"/>
                      <w:b/>
                      <w:i/>
                      <w:sz w:val="18"/>
                      <w:szCs w:val="18"/>
                    </w:rPr>
                    <w:t>positive)</w:t>
                  </w:r>
                </w:p>
              </w:tc>
              <w:tc>
                <w:tcPr>
                  <w:tcW w:w="0" w:type="auto"/>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Specificity</w:t>
                  </w:r>
                </w:p>
                <w:p w:rsidR="004F6C15" w:rsidRPr="001D42B4" w:rsidRDefault="004F6C15" w:rsidP="007740A2">
                  <w:pPr>
                    <w:pStyle w:val="ListParagraph"/>
                    <w:ind w:left="104" w:hanging="104"/>
                    <w:rPr>
                      <w:rFonts w:ascii="Arial" w:hAnsi="Arial" w:cs="Arial"/>
                      <w:b/>
                      <w:i/>
                      <w:sz w:val="18"/>
                      <w:szCs w:val="18"/>
                    </w:rPr>
                  </w:pPr>
                  <w:r w:rsidRPr="001D42B4">
                    <w:rPr>
                      <w:rFonts w:ascii="Arial" w:hAnsi="Arial" w:cs="Arial"/>
                      <w:b/>
                      <w:i/>
                      <w:sz w:val="18"/>
                      <w:szCs w:val="18"/>
                    </w:rPr>
                    <w:t>(True negative)</w:t>
                  </w:r>
                </w:p>
              </w:tc>
              <w:tc>
                <w:tcPr>
                  <w:tcW w:w="0" w:type="auto"/>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False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positive</w:t>
                  </w:r>
                </w:p>
              </w:tc>
              <w:tc>
                <w:tcPr>
                  <w:tcW w:w="0" w:type="auto"/>
                </w:tcPr>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False</w:t>
                  </w:r>
                </w:p>
                <w:p w:rsidR="004F6C15" w:rsidRPr="001D42B4" w:rsidRDefault="004F6C15" w:rsidP="007740A2">
                  <w:pPr>
                    <w:pStyle w:val="ListParagraph"/>
                    <w:ind w:left="418" w:hanging="418"/>
                    <w:rPr>
                      <w:rFonts w:ascii="Arial" w:hAnsi="Arial" w:cs="Arial"/>
                      <w:b/>
                      <w:i/>
                      <w:sz w:val="18"/>
                      <w:szCs w:val="18"/>
                    </w:rPr>
                  </w:pPr>
                  <w:r w:rsidRPr="001D42B4">
                    <w:rPr>
                      <w:rFonts w:ascii="Arial" w:hAnsi="Arial" w:cs="Arial"/>
                      <w:b/>
                      <w:i/>
                      <w:sz w:val="18"/>
                      <w:szCs w:val="18"/>
                    </w:rPr>
                    <w:t>negative</w:t>
                  </w:r>
                </w:p>
              </w:tc>
            </w:tr>
            <w:tr w:rsidR="004F6C15" w:rsidRPr="00381148" w:rsidTr="007740A2">
              <w:tc>
                <w:tcPr>
                  <w:tcW w:w="0" w:type="auto"/>
                </w:tcPr>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Peanut allergy</w:t>
                  </w:r>
                </w:p>
              </w:tc>
              <w:tc>
                <w:tcPr>
                  <w:tcW w:w="0" w:type="auto"/>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22%</w:t>
                  </w:r>
                </w:p>
              </w:tc>
              <w:tc>
                <w:tcPr>
                  <w:tcW w:w="1007" w:type="dxa"/>
                </w:tcPr>
                <w:p w:rsidR="004F6C15" w:rsidRPr="00381148" w:rsidRDefault="004F6C15" w:rsidP="007740A2">
                  <w:pPr>
                    <w:pStyle w:val="ListParagraph"/>
                    <w:ind w:left="418" w:hanging="418"/>
                    <w:rPr>
                      <w:rFonts w:ascii="Arial" w:hAnsi="Arial" w:cs="Arial"/>
                      <w:sz w:val="20"/>
                      <w:szCs w:val="20"/>
                    </w:rPr>
                  </w:pPr>
                </w:p>
              </w:tc>
              <w:tc>
                <w:tcPr>
                  <w:tcW w:w="1076"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w:t>
                  </w:r>
                </w:p>
              </w:tc>
              <w:tc>
                <w:tcPr>
                  <w:tcW w:w="1202"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28%</w:t>
                  </w:r>
                </w:p>
              </w:tc>
              <w:tc>
                <w:tcPr>
                  <w:tcW w:w="0" w:type="auto"/>
                </w:tcPr>
                <w:p w:rsidR="004F6C15" w:rsidRPr="00977043"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r>
            <w:tr w:rsidR="004F6C15" w:rsidRPr="00381148" w:rsidTr="007740A2">
              <w:tc>
                <w:tcPr>
                  <w:tcW w:w="0" w:type="auto"/>
                </w:tcPr>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 xml:space="preserve">Covid-19 </w:t>
                  </w:r>
                </w:p>
              </w:tc>
              <w:tc>
                <w:tcPr>
                  <w:tcW w:w="0" w:type="auto"/>
                </w:tcPr>
                <w:p w:rsidR="004F6C15" w:rsidRPr="00381148" w:rsidRDefault="004F6C15" w:rsidP="007740A2">
                  <w:pPr>
                    <w:pStyle w:val="ListParagraph"/>
                    <w:ind w:left="418" w:hanging="418"/>
                    <w:rPr>
                      <w:rFonts w:ascii="Arial" w:hAnsi="Arial" w:cs="Arial"/>
                      <w:sz w:val="20"/>
                      <w:szCs w:val="20"/>
                    </w:rPr>
                  </w:pPr>
                </w:p>
              </w:tc>
              <w:tc>
                <w:tcPr>
                  <w:tcW w:w="1007" w:type="dxa"/>
                </w:tcPr>
                <w:p w:rsidR="004F6C15" w:rsidRPr="00381148" w:rsidRDefault="004F6C15" w:rsidP="007740A2">
                  <w:pPr>
                    <w:pStyle w:val="ListParagraph"/>
                    <w:ind w:left="418" w:hanging="418"/>
                    <w:rPr>
                      <w:rFonts w:ascii="Arial" w:hAnsi="Arial" w:cs="Arial"/>
                      <w:sz w:val="20"/>
                      <w:szCs w:val="20"/>
                    </w:rPr>
                  </w:pPr>
                </w:p>
              </w:tc>
              <w:tc>
                <w:tcPr>
                  <w:tcW w:w="1076"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w:t>
                  </w:r>
                </w:p>
              </w:tc>
              <w:tc>
                <w:tcPr>
                  <w:tcW w:w="1202"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90%*</w:t>
                  </w:r>
                </w:p>
              </w:tc>
              <w:tc>
                <w:tcPr>
                  <w:tcW w:w="0" w:type="auto"/>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99%*</w:t>
                  </w: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r>
            <w:tr w:rsidR="004F6C15" w:rsidRPr="00381148" w:rsidTr="007740A2">
              <w:tc>
                <w:tcPr>
                  <w:tcW w:w="0" w:type="auto"/>
                </w:tcPr>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Rubella</w:t>
                  </w:r>
                </w:p>
              </w:tc>
              <w:tc>
                <w:tcPr>
                  <w:tcW w:w="0" w:type="auto"/>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3.6%</w:t>
                  </w:r>
                </w:p>
              </w:tc>
              <w:tc>
                <w:tcPr>
                  <w:tcW w:w="1007" w:type="dxa"/>
                </w:tcPr>
                <w:p w:rsidR="004F6C15" w:rsidRPr="00381148" w:rsidRDefault="004F6C15" w:rsidP="007740A2">
                  <w:pPr>
                    <w:pStyle w:val="ListParagraph"/>
                    <w:ind w:left="418" w:hanging="418"/>
                    <w:rPr>
                      <w:rFonts w:ascii="Arial" w:hAnsi="Arial" w:cs="Arial"/>
                      <w:sz w:val="20"/>
                      <w:szCs w:val="20"/>
                    </w:rPr>
                  </w:pPr>
                </w:p>
              </w:tc>
              <w:tc>
                <w:tcPr>
                  <w:tcW w:w="1076"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1.2%</w:t>
                  </w:r>
                </w:p>
              </w:tc>
              <w:tc>
                <w:tcPr>
                  <w:tcW w:w="1202"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100%</w:t>
                  </w: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r>
            <w:tr w:rsidR="004F6C15" w:rsidRPr="00381148" w:rsidTr="007740A2">
              <w:tc>
                <w:tcPr>
                  <w:tcW w:w="0" w:type="auto"/>
                </w:tcPr>
                <w:p w:rsidR="004F6C15" w:rsidRDefault="004F6C15" w:rsidP="007740A2">
                  <w:pPr>
                    <w:pStyle w:val="ListParagraph"/>
                    <w:ind w:left="0"/>
                    <w:jc w:val="both"/>
                    <w:rPr>
                      <w:rFonts w:ascii="Arial" w:hAnsi="Arial" w:cs="Arial"/>
                      <w:sz w:val="18"/>
                      <w:szCs w:val="18"/>
                    </w:rPr>
                  </w:pPr>
                  <w:r w:rsidRPr="001D42B4">
                    <w:rPr>
                      <w:rFonts w:ascii="Arial" w:hAnsi="Arial" w:cs="Arial"/>
                      <w:sz w:val="18"/>
                      <w:szCs w:val="18"/>
                    </w:rPr>
                    <w:t>Mam</w:t>
                  </w:r>
                  <w:r>
                    <w:rPr>
                      <w:rFonts w:ascii="Arial" w:hAnsi="Arial" w:cs="Arial"/>
                      <w:sz w:val="18"/>
                      <w:szCs w:val="18"/>
                    </w:rPr>
                    <w:t>m</w:t>
                  </w:r>
                  <w:r w:rsidRPr="001D42B4">
                    <w:rPr>
                      <w:rFonts w:ascii="Arial" w:hAnsi="Arial" w:cs="Arial"/>
                      <w:sz w:val="18"/>
                      <w:szCs w:val="18"/>
                    </w:rPr>
                    <w:t>ograms</w:t>
                  </w:r>
                </w:p>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under 40</w:t>
                  </w:r>
                </w:p>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Over 75</w:t>
                  </w:r>
                </w:p>
              </w:tc>
              <w:tc>
                <w:tcPr>
                  <w:tcW w:w="0" w:type="auto"/>
                </w:tcPr>
                <w:p w:rsidR="004F6C15" w:rsidRPr="00381148" w:rsidRDefault="004F6C15" w:rsidP="007740A2">
                  <w:pPr>
                    <w:pStyle w:val="ListParagraph"/>
                    <w:ind w:left="418" w:hanging="418"/>
                    <w:rPr>
                      <w:rFonts w:ascii="Arial" w:hAnsi="Arial" w:cs="Arial"/>
                      <w:sz w:val="20"/>
                      <w:szCs w:val="20"/>
                      <w:highlight w:val="yellow"/>
                    </w:rPr>
                  </w:pPr>
                </w:p>
                <w:p w:rsidR="004F6C15" w:rsidRPr="00381148" w:rsidRDefault="004F6C15" w:rsidP="007740A2">
                  <w:pPr>
                    <w:pStyle w:val="ListParagraph"/>
                    <w:ind w:left="418" w:hanging="418"/>
                    <w:rPr>
                      <w:rFonts w:ascii="Arial" w:hAnsi="Arial" w:cs="Arial"/>
                      <w:sz w:val="20"/>
                      <w:szCs w:val="20"/>
                    </w:rPr>
                  </w:pPr>
                </w:p>
              </w:tc>
              <w:tc>
                <w:tcPr>
                  <w:tcW w:w="1007" w:type="dxa"/>
                </w:tcPr>
                <w:p w:rsidR="004F6C15" w:rsidRPr="00381148" w:rsidRDefault="004F6C15" w:rsidP="007740A2">
                  <w:pPr>
                    <w:pStyle w:val="ListParagraph"/>
                    <w:ind w:left="418" w:hanging="418"/>
                    <w:rPr>
                      <w:rFonts w:ascii="Arial" w:hAnsi="Arial" w:cs="Arial"/>
                      <w:sz w:val="20"/>
                      <w:szCs w:val="20"/>
                      <w:highlight w:val="yellow"/>
                    </w:rPr>
                  </w:pPr>
                </w:p>
                <w:p w:rsidR="004F6C15" w:rsidRPr="00381148" w:rsidRDefault="004F6C15" w:rsidP="007740A2">
                  <w:pPr>
                    <w:pStyle w:val="ListParagraph"/>
                    <w:ind w:left="418" w:hanging="418"/>
                    <w:rPr>
                      <w:rFonts w:ascii="Arial" w:hAnsi="Arial" w:cs="Arial"/>
                      <w:sz w:val="20"/>
                      <w:szCs w:val="20"/>
                    </w:rPr>
                  </w:pPr>
                </w:p>
              </w:tc>
              <w:tc>
                <w:tcPr>
                  <w:tcW w:w="1076" w:type="dxa"/>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w:t>
                  </w: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w:t>
                  </w:r>
                </w:p>
              </w:tc>
              <w:tc>
                <w:tcPr>
                  <w:tcW w:w="1202" w:type="dxa"/>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76.5</w:t>
                  </w:r>
                  <w:r>
                    <w:rPr>
                      <w:rFonts w:ascii="Arial" w:hAnsi="Arial" w:cs="Arial"/>
                      <w:sz w:val="20"/>
                      <w:szCs w:val="20"/>
                    </w:rPr>
                    <w:t>%</w:t>
                  </w:r>
                </w:p>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87.1</w:t>
                  </w:r>
                  <w:r>
                    <w:rPr>
                      <w:rFonts w:ascii="Arial" w:hAnsi="Arial" w:cs="Arial"/>
                      <w:sz w:val="20"/>
                      <w:szCs w:val="20"/>
                    </w:rPr>
                    <w:t>%</w:t>
                  </w: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93.5</w:t>
                  </w:r>
                  <w:r>
                    <w:rPr>
                      <w:rFonts w:ascii="Arial" w:hAnsi="Arial" w:cs="Arial"/>
                      <w:sz w:val="20"/>
                      <w:szCs w:val="20"/>
                    </w:rPr>
                    <w:t>%</w:t>
                  </w:r>
                </w:p>
              </w:tc>
              <w:tc>
                <w:tcPr>
                  <w:tcW w:w="0" w:type="auto"/>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highlight w:val="yellow"/>
                    </w:rPr>
                  </w:pPr>
                </w:p>
                <w:p w:rsidR="004F6C15"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Pr>
                      <w:rFonts w:ascii="Arial" w:hAnsi="Arial" w:cs="Arial"/>
                      <w:sz w:val="20"/>
                      <w:szCs w:val="20"/>
                    </w:rPr>
                    <w:t>12%</w:t>
                  </w:r>
                </w:p>
              </w:tc>
            </w:tr>
            <w:tr w:rsidR="004F6C15" w:rsidRPr="00381148" w:rsidTr="007740A2">
              <w:trPr>
                <w:trHeight w:val="611"/>
              </w:trPr>
              <w:tc>
                <w:tcPr>
                  <w:tcW w:w="0" w:type="auto"/>
                </w:tcPr>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HIV</w:t>
                  </w:r>
                </w:p>
                <w:p w:rsidR="004F6C15" w:rsidRPr="001D42B4" w:rsidRDefault="004F6C15" w:rsidP="007740A2">
                  <w:pPr>
                    <w:pStyle w:val="ListParagraph"/>
                    <w:ind w:left="0"/>
                    <w:jc w:val="both"/>
                    <w:rPr>
                      <w:rFonts w:ascii="Arial" w:hAnsi="Arial" w:cs="Arial"/>
                      <w:sz w:val="18"/>
                      <w:szCs w:val="18"/>
                    </w:rPr>
                  </w:pPr>
                  <w:r>
                    <w:rPr>
                      <w:rFonts w:ascii="Arial" w:hAnsi="Arial" w:cs="Arial"/>
                      <w:sz w:val="18"/>
                      <w:szCs w:val="18"/>
                    </w:rPr>
                    <w:t xml:space="preserve">    </w:t>
                  </w:r>
                  <w:r w:rsidRPr="001D42B4">
                    <w:rPr>
                      <w:rFonts w:ascii="Arial" w:hAnsi="Arial" w:cs="Arial"/>
                      <w:sz w:val="18"/>
                      <w:szCs w:val="18"/>
                    </w:rPr>
                    <w:t>Brazil</w:t>
                  </w:r>
                </w:p>
                <w:p w:rsidR="004F6C15" w:rsidRPr="001D42B4" w:rsidRDefault="004F6C15" w:rsidP="007740A2">
                  <w:pPr>
                    <w:pStyle w:val="ListParagraph"/>
                    <w:ind w:left="0"/>
                    <w:jc w:val="both"/>
                    <w:rPr>
                      <w:rFonts w:ascii="Arial" w:hAnsi="Arial" w:cs="Arial"/>
                      <w:sz w:val="18"/>
                      <w:szCs w:val="18"/>
                    </w:rPr>
                  </w:pPr>
                  <w:r>
                    <w:rPr>
                      <w:rFonts w:ascii="Arial" w:hAnsi="Arial" w:cs="Arial"/>
                      <w:sz w:val="18"/>
                      <w:szCs w:val="18"/>
                    </w:rPr>
                    <w:t xml:space="preserve">    </w:t>
                  </w:r>
                  <w:r w:rsidRPr="001D42B4">
                    <w:rPr>
                      <w:rFonts w:ascii="Arial" w:hAnsi="Arial" w:cs="Arial"/>
                      <w:sz w:val="18"/>
                      <w:szCs w:val="18"/>
                    </w:rPr>
                    <w:t>US</w:t>
                  </w:r>
                </w:p>
              </w:tc>
              <w:tc>
                <w:tcPr>
                  <w:tcW w:w="0" w:type="auto"/>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33%</w:t>
                  </w:r>
                </w:p>
              </w:tc>
              <w:tc>
                <w:tcPr>
                  <w:tcW w:w="1007" w:type="dxa"/>
                </w:tcPr>
                <w:p w:rsidR="004F6C15" w:rsidRPr="00381148" w:rsidRDefault="004F6C15" w:rsidP="007740A2">
                  <w:pPr>
                    <w:pStyle w:val="ListParagraph"/>
                    <w:ind w:left="418" w:hanging="418"/>
                    <w:rPr>
                      <w:rFonts w:ascii="Arial" w:hAnsi="Arial" w:cs="Arial"/>
                      <w:sz w:val="20"/>
                      <w:szCs w:val="20"/>
                    </w:rPr>
                  </w:pPr>
                </w:p>
              </w:tc>
              <w:tc>
                <w:tcPr>
                  <w:tcW w:w="1076" w:type="dxa"/>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5%</w:t>
                  </w: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w:t>
                  </w:r>
                </w:p>
              </w:tc>
              <w:tc>
                <w:tcPr>
                  <w:tcW w:w="1202" w:type="dxa"/>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99</w:t>
                  </w:r>
                  <w:r>
                    <w:rPr>
                      <w:rFonts w:ascii="Arial" w:hAnsi="Arial" w:cs="Arial"/>
                      <w:sz w:val="20"/>
                      <w:szCs w:val="20"/>
                    </w:rPr>
                    <w:t>%</w:t>
                  </w: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99</w:t>
                  </w:r>
                  <w:r>
                    <w:rPr>
                      <w:rFonts w:ascii="Arial" w:hAnsi="Arial" w:cs="Arial"/>
                      <w:sz w:val="20"/>
                      <w:szCs w:val="20"/>
                    </w:rPr>
                    <w:t>%</w:t>
                  </w:r>
                </w:p>
              </w:tc>
              <w:tc>
                <w:tcPr>
                  <w:tcW w:w="0" w:type="auto"/>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99</w:t>
                  </w:r>
                  <w:r>
                    <w:rPr>
                      <w:rFonts w:ascii="Arial" w:hAnsi="Arial" w:cs="Arial"/>
                      <w:sz w:val="20"/>
                      <w:szCs w:val="20"/>
                    </w:rPr>
                    <w:t>%</w:t>
                  </w:r>
                  <w:r w:rsidRPr="00381148">
                    <w:rPr>
                      <w:rFonts w:ascii="Arial" w:hAnsi="Arial" w:cs="Arial"/>
                      <w:sz w:val="20"/>
                      <w:szCs w:val="20"/>
                    </w:rPr>
                    <w:t>*</w:t>
                  </w:r>
                </w:p>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r>
            <w:tr w:rsidR="004F6C15" w:rsidRPr="00381148" w:rsidTr="007740A2">
              <w:tc>
                <w:tcPr>
                  <w:tcW w:w="0" w:type="auto"/>
                </w:tcPr>
                <w:p w:rsidR="004F6C15" w:rsidRPr="001D42B4" w:rsidRDefault="004F6C15" w:rsidP="007740A2">
                  <w:pPr>
                    <w:pStyle w:val="ListParagraph"/>
                    <w:ind w:left="0"/>
                    <w:jc w:val="both"/>
                    <w:rPr>
                      <w:rFonts w:ascii="Arial" w:hAnsi="Arial" w:cs="Arial"/>
                      <w:sz w:val="18"/>
                      <w:szCs w:val="18"/>
                    </w:rPr>
                  </w:pPr>
                  <w:r w:rsidRPr="001D42B4">
                    <w:rPr>
                      <w:rFonts w:ascii="Arial" w:hAnsi="Arial" w:cs="Arial"/>
                      <w:sz w:val="18"/>
                      <w:szCs w:val="18"/>
                    </w:rPr>
                    <w:t>Prostate cancer</w:t>
                  </w:r>
                </w:p>
              </w:tc>
              <w:tc>
                <w:tcPr>
                  <w:tcW w:w="0" w:type="auto"/>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30%</w:t>
                  </w:r>
                </w:p>
              </w:tc>
              <w:tc>
                <w:tcPr>
                  <w:tcW w:w="1007"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85%</w:t>
                  </w:r>
                </w:p>
              </w:tc>
              <w:tc>
                <w:tcPr>
                  <w:tcW w:w="1076" w:type="dxa"/>
                </w:tcPr>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17%</w:t>
                  </w: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 xml:space="preserve">12% </w:t>
                  </w:r>
                </w:p>
              </w:tc>
              <w:tc>
                <w:tcPr>
                  <w:tcW w:w="1202" w:type="dxa"/>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r w:rsidRPr="00381148">
                    <w:rPr>
                      <w:rFonts w:ascii="Arial" w:hAnsi="Arial" w:cs="Arial"/>
                      <w:sz w:val="20"/>
                      <w:szCs w:val="20"/>
                    </w:rPr>
                    <w:t>21%</w:t>
                  </w:r>
                </w:p>
              </w:tc>
              <w:tc>
                <w:tcPr>
                  <w:tcW w:w="0" w:type="auto"/>
                </w:tcPr>
                <w:p w:rsidR="004F6C15" w:rsidRPr="00381148" w:rsidRDefault="004F6C15" w:rsidP="007740A2">
                  <w:pPr>
                    <w:pStyle w:val="ListParagraph"/>
                    <w:ind w:left="418" w:hanging="418"/>
                    <w:rPr>
                      <w:rFonts w:ascii="Arial" w:hAnsi="Arial" w:cs="Arial"/>
                      <w:sz w:val="20"/>
                      <w:szCs w:val="20"/>
                    </w:rPr>
                  </w:pPr>
                </w:p>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381148" w:rsidRDefault="004F6C15" w:rsidP="007740A2">
                  <w:pPr>
                    <w:pStyle w:val="ListParagraph"/>
                    <w:ind w:left="418" w:hanging="418"/>
                    <w:rPr>
                      <w:rFonts w:ascii="Arial" w:hAnsi="Arial" w:cs="Arial"/>
                      <w:sz w:val="20"/>
                      <w:szCs w:val="20"/>
                    </w:rPr>
                  </w:pPr>
                </w:p>
              </w:tc>
              <w:tc>
                <w:tcPr>
                  <w:tcW w:w="0" w:type="auto"/>
                </w:tcPr>
                <w:p w:rsidR="004F6C15" w:rsidRPr="001D42B4" w:rsidRDefault="004F6C15" w:rsidP="007740A2">
                  <w:pPr>
                    <w:rPr>
                      <w:rFonts w:ascii="Arial" w:hAnsi="Arial" w:cs="Arial"/>
                      <w:sz w:val="20"/>
                      <w:szCs w:val="20"/>
                    </w:rPr>
                  </w:pPr>
                  <w:r>
                    <w:rPr>
                      <w:rFonts w:ascii="Arial" w:eastAsia="MS Mincho" w:hAnsi="Arial" w:cs="Arial"/>
                      <w:sz w:val="20"/>
                      <w:szCs w:val="20"/>
                    </w:rPr>
                    <w:t xml:space="preserve"> </w:t>
                  </w:r>
                  <w:r>
                    <w:rPr>
                      <w:rFonts w:ascii="Arial" w:hAnsi="Arial" w:cs="Arial"/>
                      <w:sz w:val="20"/>
                      <w:szCs w:val="20"/>
                    </w:rPr>
                    <w:t>9%</w:t>
                  </w:r>
                </w:p>
              </w:tc>
            </w:tr>
          </w:tbl>
          <w:p w:rsidR="004F6C15" w:rsidRPr="00DC2465" w:rsidRDefault="004F6C15" w:rsidP="007740A2">
            <w:pPr>
              <w:ind w:left="418" w:hanging="418"/>
              <w:rPr>
                <w:rFonts w:ascii="Arial" w:hAnsi="Arial" w:cs="Arial"/>
                <w:sz w:val="20"/>
                <w:szCs w:val="20"/>
              </w:rPr>
            </w:pPr>
          </w:p>
          <w:p w:rsidR="004F6C15" w:rsidRPr="005564A4" w:rsidRDefault="004F6C15" w:rsidP="007740A2">
            <w:pPr>
              <w:ind w:left="418" w:hanging="418"/>
              <w:rPr>
                <w:rFonts w:ascii="Arial" w:eastAsia="Times New Roman" w:hAnsi="Arial" w:cs="Arial"/>
                <w:b/>
                <w:i/>
                <w:sz w:val="20"/>
                <w:szCs w:val="20"/>
              </w:rPr>
            </w:pPr>
            <w:r w:rsidRPr="005564A4">
              <w:rPr>
                <w:rFonts w:ascii="Arial" w:eastAsia="Times New Roman" w:hAnsi="Arial" w:cs="Arial"/>
                <w:b/>
                <w:i/>
                <w:sz w:val="20"/>
                <w:szCs w:val="20"/>
              </w:rPr>
              <w:t>HIV</w:t>
            </w:r>
          </w:p>
          <w:p w:rsidR="004F6C15" w:rsidRPr="00DC2465" w:rsidRDefault="00406009" w:rsidP="007740A2">
            <w:pPr>
              <w:ind w:left="720"/>
              <w:rPr>
                <w:rFonts w:ascii="Arial" w:hAnsi="Arial" w:cs="Arial"/>
                <w:b/>
                <w:i/>
                <w:sz w:val="20"/>
                <w:szCs w:val="20"/>
              </w:rPr>
            </w:pPr>
            <w:hyperlink r:id="rId37" w:history="1">
              <w:r w:rsidR="004F6C15" w:rsidRPr="00DC2465">
                <w:rPr>
                  <w:rStyle w:val="Hyperlink"/>
                  <w:rFonts w:ascii="Arial" w:hAnsi="Arial" w:cs="Arial"/>
                  <w:b/>
                  <w:i/>
                  <w:sz w:val="20"/>
                  <w:szCs w:val="20"/>
                </w:rPr>
                <w:t>https://www.aidsmap.com/about-hiv/false-positive-results-hiv-tests</w:t>
              </w:r>
            </w:hyperlink>
            <w:r w:rsidR="004F6C15" w:rsidRPr="00DC2465">
              <w:rPr>
                <w:rFonts w:ascii="Arial" w:hAnsi="Arial" w:cs="Arial"/>
                <w:b/>
                <w:i/>
                <w:sz w:val="20"/>
                <w:szCs w:val="20"/>
              </w:rPr>
              <w:t xml:space="preserve"> *</w:t>
            </w:r>
          </w:p>
          <w:p w:rsidR="004F6C15" w:rsidRPr="00DC2465" w:rsidRDefault="00406009" w:rsidP="007740A2">
            <w:pPr>
              <w:spacing w:after="120"/>
              <w:ind w:left="720"/>
              <w:rPr>
                <w:rFonts w:ascii="Arial" w:hAnsi="Arial" w:cs="Arial"/>
                <w:b/>
                <w:i/>
                <w:sz w:val="20"/>
                <w:szCs w:val="20"/>
              </w:rPr>
            </w:pPr>
            <w:hyperlink r:id="rId38" w:history="1">
              <w:r w:rsidR="004F6C15" w:rsidRPr="00DC2465">
                <w:rPr>
                  <w:rStyle w:val="Hyperlink"/>
                  <w:rFonts w:ascii="Arial" w:hAnsi="Arial" w:cs="Arial"/>
                  <w:b/>
                  <w:i/>
                  <w:sz w:val="20"/>
                  <w:szCs w:val="20"/>
                </w:rPr>
                <w:t>https://www.who.int/hiv/mediacentre/news/hiv-misdiagnosis-qa/en/index5.html</w:t>
              </w:r>
            </w:hyperlink>
            <w:r w:rsidR="004F6C15" w:rsidRPr="00DC2465">
              <w:rPr>
                <w:rFonts w:ascii="Arial" w:hAnsi="Arial" w:cs="Arial"/>
                <w:b/>
                <w:i/>
                <w:sz w:val="20"/>
                <w:szCs w:val="20"/>
              </w:rPr>
              <w:t xml:space="preserve"> **</w:t>
            </w:r>
          </w:p>
          <w:p w:rsidR="004F6C15" w:rsidRPr="00DC2465" w:rsidRDefault="004F6C15" w:rsidP="007740A2">
            <w:pPr>
              <w:rPr>
                <w:rFonts w:ascii="Arial" w:hAnsi="Arial" w:cs="Arial"/>
                <w:b/>
                <w:i/>
                <w:sz w:val="20"/>
                <w:szCs w:val="20"/>
              </w:rPr>
            </w:pPr>
            <w:r w:rsidRPr="00DC2465">
              <w:rPr>
                <w:rFonts w:ascii="Arial" w:hAnsi="Arial" w:cs="Arial"/>
                <w:b/>
                <w:i/>
                <w:sz w:val="20"/>
                <w:szCs w:val="20"/>
              </w:rPr>
              <w:t>Prostate cancer</w:t>
            </w:r>
          </w:p>
          <w:p w:rsidR="004F6C15" w:rsidRPr="00DC2465" w:rsidRDefault="00406009" w:rsidP="007740A2">
            <w:pPr>
              <w:ind w:left="720"/>
              <w:rPr>
                <w:rFonts w:ascii="Arial" w:hAnsi="Arial" w:cs="Arial"/>
                <w:b/>
                <w:i/>
                <w:sz w:val="20"/>
                <w:szCs w:val="20"/>
              </w:rPr>
            </w:pPr>
            <w:hyperlink r:id="rId39" w:history="1">
              <w:r w:rsidR="004F6C15" w:rsidRPr="00DC2465">
                <w:rPr>
                  <w:rStyle w:val="Hyperlink"/>
                  <w:rFonts w:ascii="Arial" w:hAnsi="Arial" w:cs="Arial"/>
                  <w:b/>
                  <w:i/>
                  <w:sz w:val="20"/>
                  <w:szCs w:val="20"/>
                </w:rPr>
                <w:t>https://www.uptodate.com/contents/screening-for-prostate-cancer</w:t>
              </w:r>
            </w:hyperlink>
          </w:p>
          <w:p w:rsidR="004F6C15" w:rsidRPr="00DC2465" w:rsidRDefault="004F6C15" w:rsidP="007740A2">
            <w:pPr>
              <w:ind w:left="720"/>
              <w:rPr>
                <w:rFonts w:ascii="Arial" w:hAnsi="Arial" w:cs="Arial"/>
                <w:b/>
                <w:i/>
                <w:sz w:val="20"/>
                <w:szCs w:val="20"/>
              </w:rPr>
            </w:pPr>
          </w:p>
          <w:p w:rsidR="004F6C15" w:rsidRPr="00DC2465" w:rsidRDefault="004F6C15" w:rsidP="007740A2">
            <w:pPr>
              <w:rPr>
                <w:rFonts w:ascii="Arial" w:hAnsi="Arial" w:cs="Arial"/>
                <w:b/>
                <w:i/>
                <w:sz w:val="20"/>
                <w:szCs w:val="20"/>
              </w:rPr>
            </w:pPr>
            <w:r w:rsidRPr="00DC2465">
              <w:rPr>
                <w:rFonts w:ascii="Arial" w:hAnsi="Arial" w:cs="Arial"/>
                <w:b/>
                <w:i/>
                <w:sz w:val="20"/>
                <w:szCs w:val="20"/>
              </w:rPr>
              <w:t>Peanut allergy</w:t>
            </w:r>
          </w:p>
          <w:p w:rsidR="004F6C15" w:rsidRDefault="00406009" w:rsidP="007740A2">
            <w:pPr>
              <w:ind w:left="720"/>
              <w:rPr>
                <w:rFonts w:ascii="Arial" w:hAnsi="Arial" w:cs="Arial"/>
                <w:b/>
                <w:i/>
                <w:sz w:val="20"/>
                <w:szCs w:val="20"/>
              </w:rPr>
            </w:pPr>
            <w:hyperlink r:id="rId40" w:history="1">
              <w:r w:rsidR="004F6C15" w:rsidRPr="001B52FC">
                <w:rPr>
                  <w:rStyle w:val="Hyperlink"/>
                  <w:rFonts w:ascii="Arial" w:hAnsi="Arial" w:cs="Arial"/>
                  <w:b/>
                  <w:i/>
                  <w:sz w:val="20"/>
                  <w:szCs w:val="20"/>
                </w:rPr>
                <w:t>https://www.sciencedaily.com/releases/2018/05/180503085604.htm</w:t>
              </w:r>
            </w:hyperlink>
          </w:p>
          <w:p w:rsidR="004F6C15" w:rsidRPr="00DC2465" w:rsidRDefault="004F6C15" w:rsidP="007740A2">
            <w:pPr>
              <w:ind w:left="720"/>
              <w:rPr>
                <w:rFonts w:ascii="Arial" w:hAnsi="Arial" w:cs="Arial"/>
                <w:b/>
                <w:i/>
                <w:sz w:val="20"/>
                <w:szCs w:val="20"/>
              </w:rPr>
            </w:pPr>
          </w:p>
          <w:p w:rsidR="004F6C15" w:rsidRPr="005564A4" w:rsidRDefault="004F6C15" w:rsidP="007740A2">
            <w:pPr>
              <w:rPr>
                <w:rFonts w:ascii="Arial" w:eastAsia="Times New Roman" w:hAnsi="Arial" w:cs="Arial"/>
                <w:b/>
                <w:i/>
                <w:sz w:val="20"/>
                <w:szCs w:val="20"/>
              </w:rPr>
            </w:pPr>
            <w:r>
              <w:rPr>
                <w:rFonts w:ascii="Arial" w:eastAsia="Times New Roman" w:hAnsi="Arial" w:cs="Arial"/>
                <w:b/>
                <w:i/>
                <w:sz w:val="20"/>
                <w:szCs w:val="20"/>
              </w:rPr>
              <w:t>M</w:t>
            </w:r>
            <w:r w:rsidRPr="005564A4">
              <w:rPr>
                <w:rFonts w:ascii="Arial" w:eastAsia="Times New Roman" w:hAnsi="Arial" w:cs="Arial"/>
                <w:b/>
                <w:i/>
                <w:sz w:val="20"/>
                <w:szCs w:val="20"/>
              </w:rPr>
              <w:t>ammogram</w:t>
            </w:r>
          </w:p>
          <w:p w:rsidR="004F6C15" w:rsidRPr="00DC2465" w:rsidRDefault="00406009" w:rsidP="007740A2">
            <w:pPr>
              <w:ind w:left="720"/>
              <w:rPr>
                <w:rFonts w:ascii="Arial" w:hAnsi="Arial" w:cs="Arial"/>
                <w:b/>
                <w:i/>
                <w:sz w:val="20"/>
                <w:szCs w:val="20"/>
              </w:rPr>
            </w:pPr>
            <w:hyperlink r:id="rId41" w:anchor="a5" w:history="1">
              <w:r w:rsidR="004F6C15" w:rsidRPr="00DC2465">
                <w:rPr>
                  <w:rStyle w:val="Hyperlink"/>
                  <w:rFonts w:ascii="Arial" w:hAnsi="Arial" w:cs="Arial"/>
                  <w:b/>
                  <w:i/>
                  <w:sz w:val="20"/>
                  <w:szCs w:val="20"/>
                </w:rPr>
                <w:t>https://emedicine.medscape.com/article/1945498-overview#a5</w:t>
              </w:r>
            </w:hyperlink>
            <w:r w:rsidR="004F6C15" w:rsidRPr="00DC2465">
              <w:rPr>
                <w:rFonts w:ascii="Arial" w:hAnsi="Arial" w:cs="Arial"/>
                <w:b/>
                <w:i/>
                <w:sz w:val="20"/>
                <w:szCs w:val="20"/>
              </w:rPr>
              <w:t xml:space="preserve"> </w:t>
            </w:r>
          </w:p>
          <w:p w:rsidR="004F6C15" w:rsidRPr="00DC2465" w:rsidRDefault="004F6C15" w:rsidP="007740A2">
            <w:pPr>
              <w:rPr>
                <w:rFonts w:ascii="Arial" w:hAnsi="Arial" w:cs="Arial"/>
                <w:b/>
                <w:i/>
                <w:sz w:val="20"/>
                <w:szCs w:val="20"/>
              </w:rPr>
            </w:pPr>
            <w:r>
              <w:rPr>
                <w:rFonts w:ascii="Arial" w:hAnsi="Arial" w:cs="Arial"/>
                <w:b/>
                <w:i/>
                <w:sz w:val="20"/>
                <w:szCs w:val="20"/>
              </w:rPr>
              <w:t>COVID-19</w:t>
            </w:r>
          </w:p>
          <w:p w:rsidR="004F6C15" w:rsidRPr="00DC2465" w:rsidRDefault="00406009" w:rsidP="007740A2">
            <w:pPr>
              <w:ind w:left="720"/>
              <w:rPr>
                <w:rFonts w:ascii="Arial" w:hAnsi="Arial" w:cs="Arial"/>
                <w:b/>
                <w:i/>
                <w:sz w:val="20"/>
                <w:szCs w:val="20"/>
              </w:rPr>
            </w:pPr>
            <w:hyperlink r:id="rId42" w:history="1">
              <w:r w:rsidR="004F6C15" w:rsidRPr="00DC2465">
                <w:rPr>
                  <w:rStyle w:val="Hyperlink"/>
                  <w:rFonts w:ascii="Arial" w:hAnsi="Arial" w:cs="Arial"/>
                  <w:b/>
                  <w:i/>
                  <w:sz w:val="20"/>
                  <w:szCs w:val="20"/>
                </w:rPr>
                <w:t>https://www.cdc.gov/coronavirus/2019-ncov/cases-updates/testing-in-us.html**</w:t>
              </w:r>
            </w:hyperlink>
          </w:p>
          <w:p w:rsidR="004F6C15" w:rsidRPr="00DC2465" w:rsidRDefault="00406009" w:rsidP="007740A2">
            <w:pPr>
              <w:ind w:left="792"/>
              <w:rPr>
                <w:rFonts w:ascii="Arial" w:hAnsi="Arial" w:cs="Arial"/>
                <w:b/>
                <w:i/>
                <w:sz w:val="20"/>
                <w:szCs w:val="20"/>
              </w:rPr>
            </w:pPr>
            <w:hyperlink r:id="rId43" w:anchor="table1" w:history="1">
              <w:r w:rsidR="004F6C15" w:rsidRPr="00DC2465">
                <w:rPr>
                  <w:rStyle w:val="Hyperlink"/>
                  <w:rFonts w:ascii="Arial" w:hAnsi="Arial" w:cs="Arial"/>
                  <w:b/>
                  <w:i/>
                  <w:sz w:val="20"/>
                  <w:szCs w:val="20"/>
                </w:rPr>
                <w:t>https://www.cdc.gov/coronavirus/2019-ncov/lab/resources/antibody-tests-guidelines.html#table1</w:t>
              </w:r>
            </w:hyperlink>
          </w:p>
          <w:p w:rsidR="004F6C15" w:rsidRPr="00DC2465" w:rsidRDefault="004F6C15" w:rsidP="007740A2">
            <w:pPr>
              <w:rPr>
                <w:rFonts w:ascii="Arial" w:hAnsi="Arial" w:cs="Arial"/>
                <w:b/>
                <w:i/>
                <w:sz w:val="20"/>
                <w:szCs w:val="20"/>
              </w:rPr>
            </w:pPr>
          </w:p>
          <w:p w:rsidR="004F6C15" w:rsidRPr="00DC2465" w:rsidRDefault="004F6C15" w:rsidP="007740A2">
            <w:pPr>
              <w:rPr>
                <w:rFonts w:ascii="Arial" w:hAnsi="Arial" w:cs="Arial"/>
                <w:b/>
                <w:i/>
                <w:sz w:val="20"/>
                <w:szCs w:val="20"/>
              </w:rPr>
            </w:pPr>
            <w:r w:rsidRPr="00DC2465">
              <w:rPr>
                <w:rFonts w:ascii="Arial" w:hAnsi="Arial" w:cs="Arial"/>
                <w:b/>
                <w:i/>
                <w:sz w:val="20"/>
                <w:szCs w:val="20"/>
              </w:rPr>
              <w:t>Rubella</w:t>
            </w:r>
          </w:p>
          <w:p w:rsidR="004F6C15" w:rsidRPr="00DC2465" w:rsidRDefault="00406009" w:rsidP="007740A2">
            <w:pPr>
              <w:rPr>
                <w:rFonts w:ascii="Arial" w:hAnsi="Arial" w:cs="Arial"/>
                <w:b/>
                <w:i/>
                <w:sz w:val="20"/>
                <w:szCs w:val="20"/>
              </w:rPr>
            </w:pPr>
            <w:hyperlink r:id="rId44" w:history="1">
              <w:r w:rsidR="004F6C15" w:rsidRPr="00DC2465">
                <w:rPr>
                  <w:rFonts w:ascii="Arial" w:hAnsi="Arial" w:cs="Arial"/>
                  <w:color w:val="642A8F"/>
                  <w:sz w:val="20"/>
                  <w:szCs w:val="20"/>
                  <w:u w:val="single"/>
                </w:rPr>
                <w:t>The utility of measles and rubella IgM serology in an elimination setting, Ontario, Canada, 2009–2014</w:t>
              </w:r>
            </w:hyperlink>
          </w:p>
          <w:p w:rsidR="004F6C15" w:rsidRDefault="004F6C15" w:rsidP="007740A2">
            <w:pPr>
              <w:rPr>
                <w:rFonts w:ascii="Arial" w:hAnsi="Arial" w:cs="Arial"/>
                <w:color w:val="333333"/>
                <w:sz w:val="20"/>
                <w:szCs w:val="20"/>
              </w:rPr>
            </w:pPr>
          </w:p>
        </w:tc>
      </w:tr>
      <w:tr w:rsidR="004F6C15" w:rsidRPr="00150DBE" w:rsidTr="007740A2">
        <w:trPr>
          <w:cantSplit/>
          <w:trHeight w:val="877"/>
        </w:trPr>
        <w:tc>
          <w:tcPr>
            <w:tcW w:w="9630" w:type="dxa"/>
            <w:shd w:val="clear" w:color="auto" w:fill="auto"/>
          </w:tcPr>
          <w:p w:rsidR="004F6C15" w:rsidRDefault="004F6C15" w:rsidP="007740A2">
            <w:pPr>
              <w:numPr>
                <w:ilvl w:val="0"/>
                <w:numId w:val="28"/>
              </w:numPr>
              <w:spacing w:line="280" w:lineRule="atLeast"/>
              <w:ind w:left="403" w:hanging="403"/>
              <w:contextualSpacing/>
              <w:rPr>
                <w:rFonts w:ascii="Arial" w:eastAsia="MS Mincho" w:hAnsi="Arial" w:cs="Arial"/>
                <w:color w:val="000000" w:themeColor="text1"/>
                <w:sz w:val="20"/>
                <w:szCs w:val="20"/>
                <w:shd w:val="clear" w:color="auto" w:fill="FFFFFF"/>
              </w:rPr>
            </w:pPr>
            <w:r w:rsidRPr="000D2602">
              <w:rPr>
                <w:rFonts w:ascii="Arial" w:eastAsia="MS Mincho" w:hAnsi="Arial" w:cs="Arial"/>
                <w:color w:val="000000" w:themeColor="text1"/>
                <w:sz w:val="20"/>
                <w:szCs w:val="20"/>
                <w:shd w:val="clear" w:color="auto" w:fill="FFFFFF"/>
              </w:rPr>
              <w:t>Explain the connection between Type I and II errors in hypothesis testing and false positives and false negatives.</w:t>
            </w:r>
          </w:p>
          <w:p w:rsidR="004F6C15" w:rsidRDefault="004F6C15" w:rsidP="007740A2">
            <w:pPr>
              <w:contextualSpacing/>
              <w:rPr>
                <w:rFonts w:ascii="Arial" w:eastAsia="MS Mincho" w:hAnsi="Arial" w:cs="Arial"/>
                <w:color w:val="000000" w:themeColor="text1"/>
                <w:sz w:val="20"/>
                <w:szCs w:val="20"/>
                <w:shd w:val="clear" w:color="auto" w:fill="FFFFFF"/>
              </w:rPr>
            </w:pPr>
          </w:p>
          <w:p w:rsidR="004F6C15" w:rsidRPr="000D2602" w:rsidRDefault="004F6C15" w:rsidP="007740A2">
            <w:pPr>
              <w:rPr>
                <w:rFonts w:ascii="Arial" w:hAnsi="Arial" w:cs="Arial"/>
                <w:sz w:val="20"/>
                <w:szCs w:val="20"/>
              </w:rPr>
            </w:pPr>
          </w:p>
        </w:tc>
      </w:tr>
    </w:tbl>
    <w:p w:rsidR="00D278DF" w:rsidRDefault="00D278DF"/>
    <w:p w:rsidR="00D278DF" w:rsidRDefault="00D278DF">
      <w:r>
        <w:br w:type="page"/>
      </w:r>
    </w:p>
    <w:tbl>
      <w:tblPr>
        <w:tblStyle w:val="TableGrid1"/>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4F6C15" w:rsidRPr="00150DBE" w:rsidTr="007740A2">
        <w:trPr>
          <w:cantSplit/>
          <w:trHeight w:val="1377"/>
        </w:trPr>
        <w:tc>
          <w:tcPr>
            <w:tcW w:w="9630" w:type="dxa"/>
            <w:shd w:val="clear" w:color="auto" w:fill="auto"/>
          </w:tcPr>
          <w:p w:rsidR="004F6C15" w:rsidRPr="000D2602" w:rsidRDefault="004F6C15" w:rsidP="007740A2">
            <w:pPr>
              <w:numPr>
                <w:ilvl w:val="0"/>
                <w:numId w:val="28"/>
              </w:numPr>
              <w:spacing w:line="280" w:lineRule="atLeast"/>
              <w:ind w:left="403" w:hanging="403"/>
              <w:contextualSpacing/>
              <w:rPr>
                <w:rFonts w:ascii="Arial" w:eastAsia="MS Mincho" w:hAnsi="Arial" w:cs="Arial"/>
                <w:color w:val="000000" w:themeColor="text1"/>
                <w:sz w:val="20"/>
                <w:szCs w:val="20"/>
                <w:shd w:val="clear" w:color="auto" w:fill="FFFFFF"/>
              </w:rPr>
            </w:pPr>
            <w:r w:rsidRPr="000D2602">
              <w:rPr>
                <w:rFonts w:ascii="Arial" w:eastAsia="MS Mincho" w:hAnsi="Arial" w:cs="Arial"/>
                <w:color w:val="000000" w:themeColor="text1"/>
                <w:sz w:val="20"/>
                <w:szCs w:val="20"/>
                <w:shd w:val="clear" w:color="auto" w:fill="FFFFFF"/>
              </w:rPr>
              <w:lastRenderedPageBreak/>
              <w:t xml:space="preserve">If the prevalence of a disease is estimated to be 20% given a sample of </w:t>
            </w:r>
            <w:r w:rsidR="004B15E4">
              <w:rPr>
                <w:rFonts w:ascii="Arial" w:eastAsia="MS Mincho" w:hAnsi="Arial" w:cs="Arial"/>
                <w:color w:val="000000" w:themeColor="text1"/>
                <w:sz w:val="20"/>
                <w:szCs w:val="20"/>
                <w:shd w:val="clear" w:color="auto" w:fill="FFFFFF"/>
              </w:rPr>
              <w:t>1000</w:t>
            </w:r>
            <w:r w:rsidRPr="000D2602">
              <w:rPr>
                <w:rFonts w:ascii="Arial" w:eastAsia="MS Mincho" w:hAnsi="Arial" w:cs="Arial"/>
                <w:color w:val="000000" w:themeColor="text1"/>
                <w:sz w:val="20"/>
                <w:szCs w:val="20"/>
                <w:shd w:val="clear" w:color="auto" w:fill="FFFFFF"/>
              </w:rPr>
              <w:t xml:space="preserve">, find a margin of error for the true prevalence of the disease. Find the percentage of false negatives and false positives for the upper and lower bounds of the interval using a sensitivity </w:t>
            </w:r>
            <w:r>
              <w:rPr>
                <w:rFonts w:ascii="Arial" w:eastAsia="MS Mincho" w:hAnsi="Arial" w:cs="Arial"/>
                <w:color w:val="000000" w:themeColor="text1"/>
                <w:sz w:val="20"/>
                <w:szCs w:val="20"/>
                <w:shd w:val="clear" w:color="auto" w:fill="FFFFFF"/>
              </w:rPr>
              <w:t xml:space="preserve">of 90% and specificity of 95%. </w:t>
            </w:r>
            <w:r w:rsidRPr="000D2602">
              <w:rPr>
                <w:rFonts w:ascii="Arial" w:eastAsia="MS Mincho" w:hAnsi="Arial" w:cs="Arial"/>
                <w:color w:val="000000" w:themeColor="text1"/>
                <w:sz w:val="20"/>
                <w:szCs w:val="20"/>
                <w:shd w:val="clear" w:color="auto" w:fill="FFFFFF"/>
              </w:rPr>
              <w:t>Explain what the difference in the results tells you about the screening test.</w:t>
            </w:r>
          </w:p>
          <w:p w:rsidR="004F6C15" w:rsidRDefault="004F6C15" w:rsidP="007740A2">
            <w:pPr>
              <w:pStyle w:val="ListParagraph"/>
              <w:rPr>
                <w:rFonts w:ascii="Arial" w:eastAsia="Times New Roman" w:hAnsi="Arial" w:cs="Arial"/>
                <w:sz w:val="20"/>
                <w:szCs w:val="20"/>
              </w:rPr>
            </w:pPr>
          </w:p>
          <w:p w:rsidR="004F6C15" w:rsidRPr="000D2602" w:rsidRDefault="004F6C15" w:rsidP="007740A2">
            <w:pPr>
              <w:rPr>
                <w:rFonts w:ascii="Arial" w:eastAsia="MS Mincho" w:hAnsi="Arial" w:cs="Arial"/>
                <w:color w:val="000000" w:themeColor="text1"/>
                <w:sz w:val="20"/>
                <w:szCs w:val="20"/>
                <w:shd w:val="clear" w:color="auto" w:fill="FFFFFF"/>
              </w:rPr>
            </w:pPr>
          </w:p>
        </w:tc>
      </w:tr>
      <w:tr w:rsidR="004F6C15" w:rsidRPr="00150DBE" w:rsidTr="007740A2">
        <w:trPr>
          <w:cantSplit/>
          <w:trHeight w:val="2073"/>
        </w:trPr>
        <w:tc>
          <w:tcPr>
            <w:tcW w:w="9630" w:type="dxa"/>
            <w:shd w:val="clear" w:color="auto" w:fill="auto"/>
          </w:tcPr>
          <w:p w:rsidR="004F6C15" w:rsidRPr="005E184E" w:rsidRDefault="004F6C15" w:rsidP="007740A2">
            <w:pPr>
              <w:numPr>
                <w:ilvl w:val="0"/>
                <w:numId w:val="28"/>
              </w:numPr>
              <w:spacing w:line="280" w:lineRule="atLeast"/>
              <w:ind w:left="397" w:hanging="397"/>
              <w:contextualSpacing/>
              <w:rPr>
                <w:rFonts w:ascii="Arial" w:eastAsia="MS Mincho" w:hAnsi="Arial" w:cs="Arial"/>
                <w:color w:val="000000" w:themeColor="text1"/>
                <w:sz w:val="20"/>
                <w:szCs w:val="20"/>
                <w:shd w:val="clear" w:color="auto" w:fill="FFFFFF"/>
              </w:rPr>
            </w:pPr>
            <w:r w:rsidRPr="005E184E">
              <w:rPr>
                <w:rFonts w:ascii="Arial" w:eastAsia="MS Mincho" w:hAnsi="Arial" w:cs="Arial"/>
                <w:color w:val="000000" w:themeColor="text1"/>
                <w:sz w:val="20"/>
                <w:szCs w:val="20"/>
                <w:shd w:val="clear" w:color="auto" w:fill="FFFFFF"/>
              </w:rPr>
              <w:t>Retesting</w:t>
            </w:r>
            <w:r>
              <w:rPr>
                <w:rFonts w:ascii="Arial" w:eastAsia="MS Mincho" w:hAnsi="Arial" w:cs="Arial"/>
                <w:color w:val="000000" w:themeColor="text1"/>
                <w:sz w:val="20"/>
                <w:szCs w:val="20"/>
                <w:shd w:val="clear" w:color="auto" w:fill="FFFFFF"/>
              </w:rPr>
              <w:t>:</w:t>
            </w:r>
          </w:p>
          <w:p w:rsidR="004F6C15" w:rsidRDefault="004F6C15" w:rsidP="007740A2">
            <w:pPr>
              <w:spacing w:line="280" w:lineRule="atLeast"/>
              <w:ind w:left="421" w:firstLine="11"/>
              <w:rPr>
                <w:rFonts w:ascii="Arial" w:hAnsi="Arial" w:cs="Arial"/>
                <w:sz w:val="20"/>
                <w:szCs w:val="20"/>
              </w:rPr>
            </w:pPr>
            <w:r w:rsidRPr="009B0B8C">
              <w:rPr>
                <w:rFonts w:ascii="Arial" w:hAnsi="Arial" w:cs="Arial"/>
                <w:sz w:val="20"/>
                <w:szCs w:val="20"/>
              </w:rPr>
              <w:t>In many instances, people are e</w:t>
            </w:r>
            <w:r>
              <w:rPr>
                <w:rFonts w:ascii="Arial" w:hAnsi="Arial" w:cs="Arial"/>
                <w:sz w:val="20"/>
                <w:szCs w:val="20"/>
              </w:rPr>
              <w:t xml:space="preserve">ncouraged to have a second test to confirm the result of the first test. </w:t>
            </w:r>
          </w:p>
          <w:p w:rsidR="004F6C15" w:rsidRPr="001C61C9" w:rsidRDefault="004F6C15" w:rsidP="007740A2">
            <w:pPr>
              <w:pStyle w:val="ListParagraph"/>
              <w:numPr>
                <w:ilvl w:val="0"/>
                <w:numId w:val="39"/>
              </w:numPr>
              <w:spacing w:line="280" w:lineRule="atLeast"/>
              <w:ind w:left="678"/>
              <w:rPr>
                <w:rFonts w:ascii="Arial" w:eastAsia="Times New Roman" w:hAnsi="Arial" w:cs="Arial"/>
                <w:sz w:val="20"/>
                <w:szCs w:val="20"/>
              </w:rPr>
            </w:pPr>
            <w:r w:rsidRPr="001C61C9">
              <w:rPr>
                <w:rFonts w:ascii="Arial" w:hAnsi="Arial" w:cs="Arial"/>
                <w:sz w:val="20"/>
                <w:szCs w:val="20"/>
              </w:rPr>
              <w:t xml:space="preserve">With prevalence 8%, </w:t>
            </w:r>
            <w:r w:rsidRPr="001C61C9">
              <w:rPr>
                <w:rFonts w:ascii="Arial" w:eastAsiaTheme="minorHAnsi" w:hAnsi="Arial" w:cs="Arial"/>
                <w:sz w:val="20"/>
                <w:szCs w:val="20"/>
              </w:rPr>
              <w:t>sensitivity</w:t>
            </w:r>
            <w:r w:rsidRPr="001C61C9">
              <w:rPr>
                <w:rFonts w:ascii="Arial" w:hAnsi="Arial" w:cs="Arial"/>
                <w:sz w:val="20"/>
                <w:szCs w:val="20"/>
              </w:rPr>
              <w:t xml:space="preserve"> 70% and </w:t>
            </w:r>
            <w:r w:rsidRPr="001C61C9">
              <w:rPr>
                <w:rFonts w:ascii="Arial" w:eastAsiaTheme="minorHAnsi" w:hAnsi="Arial" w:cs="Arial"/>
                <w:sz w:val="20"/>
                <w:szCs w:val="20"/>
              </w:rPr>
              <w:t>specificity</w:t>
            </w:r>
            <w:r w:rsidRPr="001C61C9">
              <w:rPr>
                <w:rFonts w:ascii="Arial" w:hAnsi="Arial" w:cs="Arial"/>
                <w:sz w:val="20"/>
                <w:szCs w:val="20"/>
              </w:rPr>
              <w:t xml:space="preserve"> 90% use the </w:t>
            </w:r>
            <w:r w:rsidR="004B15E4">
              <w:rPr>
                <w:rFonts w:ascii="Arial" w:hAnsi="Arial" w:cs="Arial"/>
                <w:sz w:val="20"/>
                <w:szCs w:val="20"/>
              </w:rPr>
              <w:t xml:space="preserve">program TESTPROB </w:t>
            </w:r>
            <w:r>
              <w:rPr>
                <w:rFonts w:ascii="Arial" w:hAnsi="Arial" w:cs="Arial"/>
                <w:sz w:val="20"/>
                <w:szCs w:val="20"/>
              </w:rPr>
              <w:t xml:space="preserve">to </w:t>
            </w:r>
            <w:r w:rsidR="004B15E4">
              <w:rPr>
                <w:rFonts w:ascii="Arial" w:hAnsi="Arial" w:cs="Arial"/>
                <w:sz w:val="20"/>
                <w:szCs w:val="20"/>
              </w:rPr>
              <w:t>calcu</w:t>
            </w:r>
            <w:r>
              <w:rPr>
                <w:rFonts w:ascii="Arial" w:hAnsi="Arial" w:cs="Arial"/>
                <w:sz w:val="20"/>
                <w:szCs w:val="20"/>
              </w:rPr>
              <w:t xml:space="preserve">late the probability you actually have the flu, given a positive test. </w:t>
            </w:r>
          </w:p>
          <w:p w:rsidR="004F6C15" w:rsidRPr="001C61C9" w:rsidRDefault="004F6C15" w:rsidP="007740A2">
            <w:pPr>
              <w:pStyle w:val="ListParagraph"/>
              <w:numPr>
                <w:ilvl w:val="0"/>
                <w:numId w:val="39"/>
              </w:numPr>
              <w:spacing w:line="280" w:lineRule="atLeast"/>
              <w:ind w:left="678"/>
              <w:rPr>
                <w:rFonts w:ascii="Arial" w:eastAsia="Times New Roman" w:hAnsi="Arial" w:cs="Arial"/>
                <w:sz w:val="20"/>
                <w:szCs w:val="20"/>
              </w:rPr>
            </w:pPr>
            <w:r>
              <w:rPr>
                <w:rFonts w:ascii="Arial" w:hAnsi="Arial" w:cs="Arial"/>
                <w:sz w:val="20"/>
                <w:szCs w:val="20"/>
              </w:rPr>
              <w:t>Use the total number of positive tests, refigure the prevalence within all those who had positive test, and use that prevalence and the total number of positive tests to simulate the probability of actually having the flu after two positive tests. What is that probability?</w:t>
            </w:r>
            <w:r w:rsidRPr="001C61C9">
              <w:rPr>
                <w:rFonts w:ascii="Arial" w:hAnsi="Arial" w:cs="Arial"/>
                <w:sz w:val="20"/>
                <w:szCs w:val="20"/>
              </w:rPr>
              <w:t xml:space="preserve"> </w:t>
            </w:r>
          </w:p>
          <w:p w:rsidR="004F6C15" w:rsidRPr="001C61C9" w:rsidRDefault="004F6C15" w:rsidP="007740A2">
            <w:pPr>
              <w:pStyle w:val="ListParagraph"/>
              <w:numPr>
                <w:ilvl w:val="0"/>
                <w:numId w:val="39"/>
              </w:numPr>
              <w:spacing w:line="280" w:lineRule="atLeast"/>
              <w:ind w:left="678"/>
              <w:rPr>
                <w:rFonts w:ascii="Arial" w:eastAsia="Times New Roman" w:hAnsi="Arial" w:cs="Arial"/>
                <w:sz w:val="20"/>
                <w:szCs w:val="20"/>
              </w:rPr>
            </w:pPr>
            <w:r w:rsidRPr="001C61C9">
              <w:rPr>
                <w:rFonts w:ascii="Arial" w:hAnsi="Arial" w:cs="Arial"/>
                <w:sz w:val="20"/>
                <w:szCs w:val="20"/>
              </w:rPr>
              <w:t xml:space="preserve">What do your results suggest? </w:t>
            </w:r>
            <w:r>
              <w:rPr>
                <w:rFonts w:ascii="Arial" w:hAnsi="Arial" w:cs="Arial"/>
                <w:sz w:val="20"/>
                <w:szCs w:val="20"/>
              </w:rPr>
              <w:t>What do you conjecture will happen to the results if you did a third test?</w:t>
            </w:r>
          </w:p>
          <w:p w:rsidR="004F6C15" w:rsidRPr="000D2602" w:rsidRDefault="004F6C15" w:rsidP="007740A2">
            <w:pPr>
              <w:rPr>
                <w:rFonts w:ascii="Arial" w:eastAsia="MS Mincho" w:hAnsi="Arial" w:cs="Arial"/>
                <w:color w:val="000000" w:themeColor="text1"/>
                <w:sz w:val="20"/>
                <w:szCs w:val="20"/>
                <w:shd w:val="clear" w:color="auto" w:fill="FFFFFF"/>
              </w:rPr>
            </w:pPr>
          </w:p>
        </w:tc>
      </w:tr>
    </w:tbl>
    <w:p w:rsidR="00D278DF" w:rsidRDefault="00D278DF"/>
    <w:p w:rsidR="00D278DF" w:rsidRDefault="00D278DF">
      <w:r>
        <w:br w:type="page"/>
      </w:r>
    </w:p>
    <w:p w:rsidR="00D278DF" w:rsidRDefault="00D278DF"/>
    <w:tbl>
      <w:tblPr>
        <w:tblStyle w:val="TableGrid1"/>
        <w:tblW w:w="96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4F6C15" w:rsidRPr="00150DBE" w:rsidTr="007740A2">
        <w:trPr>
          <w:cantSplit/>
          <w:trHeight w:val="2073"/>
        </w:trPr>
        <w:tc>
          <w:tcPr>
            <w:tcW w:w="9630" w:type="dxa"/>
            <w:shd w:val="clear" w:color="auto" w:fill="auto"/>
          </w:tcPr>
          <w:p w:rsidR="004F6C15" w:rsidRDefault="004F6C15" w:rsidP="007740A2">
            <w:pPr>
              <w:contextualSpacing/>
              <w:rPr>
                <w:rFonts w:ascii="Arial" w:eastAsia="MS Mincho" w:hAnsi="Arial" w:cs="Arial"/>
                <w:color w:val="000000" w:themeColor="text1"/>
                <w:sz w:val="20"/>
                <w:szCs w:val="20"/>
                <w:shd w:val="clear" w:color="auto" w:fill="FFFFFF"/>
              </w:rPr>
            </w:pPr>
          </w:p>
          <w:p w:rsidR="004F6C15" w:rsidRDefault="004F6C15" w:rsidP="007740A2">
            <w:pPr>
              <w:contextualSpacing/>
              <w:rPr>
                <w:rFonts w:ascii="Arial" w:eastAsia="MS Mincho" w:hAnsi="Arial" w:cs="Arial"/>
                <w:color w:val="000000" w:themeColor="text1"/>
                <w:sz w:val="20"/>
                <w:szCs w:val="20"/>
                <w:shd w:val="clear" w:color="auto" w:fill="FFFFFF"/>
              </w:rPr>
            </w:pPr>
            <w:r>
              <w:rPr>
                <w:rFonts w:ascii="Arial" w:eastAsia="MS Mincho" w:hAnsi="Arial" w:cs="Arial"/>
                <w:color w:val="000000" w:themeColor="text1"/>
                <w:sz w:val="20"/>
                <w:szCs w:val="20"/>
                <w:shd w:val="clear" w:color="auto" w:fill="FFFFFF"/>
              </w:rPr>
              <w:t>Resource:</w:t>
            </w:r>
          </w:p>
          <w:p w:rsidR="004F6C15" w:rsidRDefault="004F6C15" w:rsidP="007740A2">
            <w:pPr>
              <w:contextualSpacing/>
              <w:rPr>
                <w:rFonts w:ascii="Arial" w:hAnsi="Arial" w:cs="Arial"/>
                <w:bCs/>
                <w:color w:val="000000"/>
              </w:rPr>
            </w:pPr>
            <w:r>
              <w:rPr>
                <w:rFonts w:ascii="Arial" w:eastAsia="MS Mincho" w:hAnsi="Arial" w:cs="Arial"/>
                <w:noProof/>
                <w:color w:val="000000" w:themeColor="text1"/>
                <w:sz w:val="20"/>
                <w:szCs w:val="20"/>
              </w:rPr>
              <mc:AlternateContent>
                <mc:Choice Requires="wpg">
                  <w:drawing>
                    <wp:anchor distT="0" distB="0" distL="114300" distR="114300" simplePos="0" relativeHeight="251659264" behindDoc="0" locked="0" layoutInCell="1" allowOverlap="1" wp14:anchorId="6DC190B4" wp14:editId="35D928B3">
                      <wp:simplePos x="0" y="0"/>
                      <wp:positionH relativeFrom="column">
                        <wp:posOffset>-645696</wp:posOffset>
                      </wp:positionH>
                      <wp:positionV relativeFrom="paragraph">
                        <wp:posOffset>44380</wp:posOffset>
                      </wp:positionV>
                      <wp:extent cx="6722745" cy="4913630"/>
                      <wp:effectExtent l="0" t="0" r="0" b="1270"/>
                      <wp:wrapNone/>
                      <wp:docPr id="45" name="Group 45"/>
                      <wp:cNvGraphicFramePr/>
                      <a:graphic xmlns:a="http://schemas.openxmlformats.org/drawingml/2006/main">
                        <a:graphicData uri="http://schemas.microsoft.com/office/word/2010/wordprocessingGroup">
                          <wpg:wgp>
                            <wpg:cNvGrpSpPr/>
                            <wpg:grpSpPr>
                              <a:xfrm>
                                <a:off x="0" y="0"/>
                                <a:ext cx="6722745" cy="4913630"/>
                                <a:chOff x="0" y="0"/>
                                <a:chExt cx="7405054" cy="5412402"/>
                              </a:xfrm>
                            </wpg:grpSpPr>
                            <wpg:grpSp>
                              <wpg:cNvPr id="46" name="Group 46"/>
                              <wpg:cNvGrpSpPr/>
                              <wpg:grpSpPr>
                                <a:xfrm>
                                  <a:off x="1564523" y="332990"/>
                                  <a:ext cx="4259580" cy="4259580"/>
                                  <a:chOff x="0" y="0"/>
                                  <a:chExt cx="4259580" cy="4259580"/>
                                </a:xfrm>
                              </wpg:grpSpPr>
                              <wps:wsp>
                                <wps:cNvPr id="48" name="Rectangle 48"/>
                                <wps:cNvSpPr/>
                                <wps:spPr>
                                  <a:xfrm>
                                    <a:off x="47283" y="200851"/>
                                    <a:ext cx="4171315" cy="38214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Straight Connector 62"/>
                                <wps:cNvCnPr/>
                                <wps:spPr>
                                  <a:xfrm>
                                    <a:off x="2135075" y="0"/>
                                    <a:ext cx="0" cy="4259580"/>
                                  </a:xfrm>
                                  <a:prstGeom prst="line">
                                    <a:avLst/>
                                  </a:prstGeom>
                                  <a:noFill/>
                                  <a:ln w="9525" cap="flat" cmpd="sng" algn="ctr">
                                    <a:solidFill>
                                      <a:srgbClr val="4F81BD">
                                        <a:shade val="95000"/>
                                        <a:satMod val="105000"/>
                                      </a:srgbClr>
                                    </a:solidFill>
                                    <a:prstDash val="solid"/>
                                  </a:ln>
                                  <a:effectLst/>
                                </wps:spPr>
                                <wps:bodyPr/>
                              </wps:wsp>
                              <wps:wsp>
                                <wps:cNvPr id="63" name="Straight Connector 63"/>
                                <wps:cNvCnPr/>
                                <wps:spPr>
                                  <a:xfrm rot="5400000">
                                    <a:off x="2129790" y="31713"/>
                                    <a:ext cx="0" cy="4259580"/>
                                  </a:xfrm>
                                  <a:prstGeom prst="line">
                                    <a:avLst/>
                                  </a:prstGeom>
                                  <a:noFill/>
                                  <a:ln w="9525" cap="flat" cmpd="sng" algn="ctr">
                                    <a:solidFill>
                                      <a:srgbClr val="4F81BD">
                                        <a:shade val="95000"/>
                                        <a:satMod val="105000"/>
                                      </a:srgbClr>
                                    </a:solidFill>
                                    <a:prstDash val="solid"/>
                                  </a:ln>
                                  <a:effectLst/>
                                </wps:spPr>
                                <wps:bodyPr/>
                              </wps:wsp>
                            </wpg:grpSp>
                            <wps:wsp>
                              <wps:cNvPr id="64" name="Text Box 2"/>
                              <wps:cNvSpPr txBox="1">
                                <a:spLocks noChangeArrowheads="1"/>
                              </wps:cNvSpPr>
                              <wps:spPr bwMode="auto">
                                <a:xfrm>
                                  <a:off x="3303467" y="0"/>
                                  <a:ext cx="1004807" cy="258445"/>
                                </a:xfrm>
                                <a:prstGeom prst="rect">
                                  <a:avLst/>
                                </a:prstGeom>
                                <a:solidFill>
                                  <a:sysClr val="window" lastClr="FFFFFF"/>
                                </a:solidFill>
                                <a:ln w="9525">
                                  <a:noFill/>
                                  <a:miter lim="800000"/>
                                  <a:headEnd/>
                                  <a:tailEnd/>
                                </a:ln>
                              </wps:spPr>
                              <wps:txbx>
                                <w:txbxContent>
                                  <w:p w:rsidR="006B2FE9" w:rsidRPr="00B765A2" w:rsidRDefault="006B2FE9" w:rsidP="004F6C15">
                                    <w:pPr>
                                      <w:rPr>
                                        <w:color w:val="FF0000"/>
                                      </w:rPr>
                                    </w:pPr>
                                    <w:r w:rsidRPr="00B765A2">
                                      <w:rPr>
                                        <w:color w:val="FF0000"/>
                                      </w:rPr>
                                      <w:t>The Truth</w:t>
                                    </w:r>
                                    <w:r>
                                      <w:rPr>
                                        <w:color w:val="FF0000"/>
                                      </w:rPr>
                                      <w:t>:</w:t>
                                    </w:r>
                                  </w:p>
                                </w:txbxContent>
                              </wps:txbx>
                              <wps:bodyPr rot="0" vert="horz" wrap="square" lIns="91440" tIns="45720" rIns="91440" bIns="45720" anchor="t" anchorCtr="0">
                                <a:noAutofit/>
                              </wps:bodyPr>
                            </wps:wsp>
                            <wps:wsp>
                              <wps:cNvPr id="65" name="Text Box 2"/>
                              <wps:cNvSpPr txBox="1">
                                <a:spLocks noChangeArrowheads="1"/>
                              </wps:cNvSpPr>
                              <wps:spPr bwMode="auto">
                                <a:xfrm>
                                  <a:off x="0" y="2315071"/>
                                  <a:ext cx="956310" cy="258445"/>
                                </a:xfrm>
                                <a:prstGeom prst="rect">
                                  <a:avLst/>
                                </a:prstGeom>
                                <a:noFill/>
                                <a:ln w="9525">
                                  <a:noFill/>
                                  <a:miter lim="800000"/>
                                  <a:headEnd/>
                                  <a:tailEnd/>
                                </a:ln>
                              </wps:spPr>
                              <wps:txbx>
                                <w:txbxContent>
                                  <w:p w:rsidR="006B2FE9" w:rsidRPr="00B765A2" w:rsidRDefault="006B2FE9" w:rsidP="004F6C15">
                                    <w:pPr>
                                      <w:rPr>
                                        <w:color w:val="FF0000"/>
                                      </w:rPr>
                                    </w:pPr>
                                    <w:r w:rsidRPr="00B765A2">
                                      <w:rPr>
                                        <w:color w:val="FF0000"/>
                                      </w:rPr>
                                      <w:t>T</w:t>
                                    </w:r>
                                    <w:r>
                                      <w:rPr>
                                        <w:color w:val="FF0000"/>
                                      </w:rPr>
                                      <w:t>est</w:t>
                                    </w:r>
                                    <w:r w:rsidRPr="00B765A2">
                                      <w:rPr>
                                        <w:color w:val="FF0000"/>
                                      </w:rPr>
                                      <w:t xml:space="preserve"> </w:t>
                                    </w:r>
                                    <w:r>
                                      <w:rPr>
                                        <w:color w:val="FF0000"/>
                                      </w:rPr>
                                      <w:t>Result:</w:t>
                                    </w:r>
                                  </w:p>
                                </w:txbxContent>
                              </wps:txbx>
                              <wps:bodyPr rot="0" vert="horz" wrap="square" lIns="91440" tIns="45720" rIns="91440" bIns="45720" anchor="t" anchorCtr="0">
                                <a:noAutofit/>
                              </wps:bodyPr>
                            </wps:wsp>
                            <wps:wsp>
                              <wps:cNvPr id="66" name="Text Box 2"/>
                              <wps:cNvSpPr txBox="1">
                                <a:spLocks noChangeArrowheads="1"/>
                              </wps:cNvSpPr>
                              <wps:spPr bwMode="auto">
                                <a:xfrm>
                                  <a:off x="840402" y="1474669"/>
                                  <a:ext cx="771691" cy="264277"/>
                                </a:xfrm>
                                <a:prstGeom prst="rect">
                                  <a:avLst/>
                                </a:prstGeom>
                                <a:noFill/>
                                <a:ln w="9525">
                                  <a:noFill/>
                                  <a:miter lim="800000"/>
                                  <a:headEnd/>
                                  <a:tailEnd/>
                                </a:ln>
                              </wps:spPr>
                              <wps:txbx>
                                <w:txbxContent>
                                  <w:p w:rsidR="006B2FE9" w:rsidRDefault="006B2FE9" w:rsidP="004F6C15">
                                    <w:r>
                                      <w:t>Positive</w:t>
                                    </w:r>
                                  </w:p>
                                </w:txbxContent>
                              </wps:txbx>
                              <wps:bodyPr rot="0" vert="horz" wrap="square" lIns="91440" tIns="45720" rIns="91440" bIns="45720" anchor="t" anchorCtr="0">
                                <a:noAutofit/>
                              </wps:bodyPr>
                            </wps:wsp>
                            <wps:wsp>
                              <wps:cNvPr id="67" name="Text Box 2"/>
                              <wps:cNvSpPr txBox="1">
                                <a:spLocks noChangeArrowheads="1"/>
                              </wps:cNvSpPr>
                              <wps:spPr bwMode="auto">
                                <a:xfrm>
                                  <a:off x="803404" y="3192472"/>
                                  <a:ext cx="771691" cy="341528"/>
                                </a:xfrm>
                                <a:prstGeom prst="rect">
                                  <a:avLst/>
                                </a:prstGeom>
                                <a:noFill/>
                                <a:ln w="9525">
                                  <a:noFill/>
                                  <a:miter lim="800000"/>
                                  <a:headEnd/>
                                  <a:tailEnd/>
                                </a:ln>
                              </wps:spPr>
                              <wps:txbx>
                                <w:txbxContent>
                                  <w:p w:rsidR="006B2FE9" w:rsidRDefault="006B2FE9" w:rsidP="004F6C15">
                                    <w:r>
                                      <w:t>Negative</w:t>
                                    </w:r>
                                  </w:p>
                                </w:txbxContent>
                              </wps:txbx>
                              <wps:bodyPr rot="0" vert="horz" wrap="square" lIns="91440" tIns="45720" rIns="91440" bIns="45720" anchor="t" anchorCtr="0">
                                <a:noAutofit/>
                              </wps:bodyPr>
                            </wps:wsp>
                            <wps:wsp>
                              <wps:cNvPr id="68" name="Text Box 2"/>
                              <wps:cNvSpPr txBox="1">
                                <a:spLocks noChangeArrowheads="1"/>
                              </wps:cNvSpPr>
                              <wps:spPr bwMode="auto">
                                <a:xfrm>
                                  <a:off x="1997938" y="195566"/>
                                  <a:ext cx="1257960" cy="264160"/>
                                </a:xfrm>
                                <a:prstGeom prst="rect">
                                  <a:avLst/>
                                </a:prstGeom>
                                <a:noFill/>
                                <a:ln w="9525">
                                  <a:noFill/>
                                  <a:miter lim="800000"/>
                                  <a:headEnd/>
                                  <a:tailEnd/>
                                </a:ln>
                              </wps:spPr>
                              <wps:txbx>
                                <w:txbxContent>
                                  <w:p w:rsidR="006B2FE9" w:rsidRDefault="006B2FE9" w:rsidP="004F6C15">
                                    <w:r>
                                      <w:t>Has the disease</w:t>
                                    </w:r>
                                  </w:p>
                                </w:txbxContent>
                              </wps:txbx>
                              <wps:bodyPr rot="0" vert="horz" wrap="square" lIns="91440" tIns="45720" rIns="91440" bIns="45720" anchor="t" anchorCtr="0">
                                <a:noAutofit/>
                              </wps:bodyPr>
                            </wps:wsp>
                            <wps:wsp>
                              <wps:cNvPr id="69" name="Text Box 2"/>
                              <wps:cNvSpPr txBox="1">
                                <a:spLocks noChangeArrowheads="1"/>
                              </wps:cNvSpPr>
                              <wps:spPr bwMode="auto">
                                <a:xfrm>
                                  <a:off x="4069873" y="211422"/>
                                  <a:ext cx="1923940" cy="264160"/>
                                </a:xfrm>
                                <a:prstGeom prst="rect">
                                  <a:avLst/>
                                </a:prstGeom>
                                <a:noFill/>
                                <a:ln w="9525">
                                  <a:noFill/>
                                  <a:miter lim="800000"/>
                                  <a:headEnd/>
                                  <a:tailEnd/>
                                </a:ln>
                              </wps:spPr>
                              <wps:txbx>
                                <w:txbxContent>
                                  <w:p w:rsidR="006B2FE9" w:rsidRDefault="006B2FE9" w:rsidP="004F6C15">
                                    <w:r>
                                      <w:t>Does not have the disease</w:t>
                                    </w:r>
                                  </w:p>
                                </w:txbxContent>
                              </wps:txbx>
                              <wps:bodyPr rot="0" vert="horz" wrap="square" lIns="91440" tIns="45720" rIns="91440" bIns="45720" anchor="t" anchorCtr="0">
                                <a:noAutofit/>
                              </wps:bodyPr>
                            </wps:wsp>
                            <wps:wsp>
                              <wps:cNvPr id="70" name="Text Box 2"/>
                              <wps:cNvSpPr txBox="1">
                                <a:spLocks noChangeArrowheads="1"/>
                              </wps:cNvSpPr>
                              <wps:spPr bwMode="auto">
                                <a:xfrm>
                                  <a:off x="2045508" y="903829"/>
                                  <a:ext cx="1152249" cy="724120"/>
                                </a:xfrm>
                                <a:prstGeom prst="rect">
                                  <a:avLst/>
                                </a:prstGeom>
                                <a:noFill/>
                                <a:ln w="9525">
                                  <a:noFill/>
                                  <a:miter lim="800000"/>
                                  <a:headEnd/>
                                  <a:tailEnd/>
                                </a:ln>
                              </wps:spPr>
                              <wps:txbx>
                                <w:txbxContent>
                                  <w:p w:rsidR="006B2FE9" w:rsidRDefault="006B2FE9" w:rsidP="004F6C15">
                                    <w:pPr>
                                      <w:jc w:val="center"/>
                                    </w:pPr>
                                    <w:r>
                                      <w:t>TP</w:t>
                                    </w:r>
                                  </w:p>
                                  <w:p w:rsidR="006B2FE9" w:rsidRDefault="006B2FE9" w:rsidP="004F6C15">
                                    <w:pPr>
                                      <w:jc w:val="center"/>
                                    </w:pPr>
                                    <w:r>
                                      <w:t>True Positives</w:t>
                                    </w:r>
                                  </w:p>
                                </w:txbxContent>
                              </wps:txbx>
                              <wps:bodyPr rot="0" vert="horz" wrap="square" lIns="91440" tIns="45720" rIns="91440" bIns="45720" anchor="t" anchorCtr="0">
                                <a:noAutofit/>
                              </wps:bodyPr>
                            </wps:wsp>
                            <wps:wsp>
                              <wps:cNvPr id="71" name="Text Box 2"/>
                              <wps:cNvSpPr txBox="1">
                                <a:spLocks noChangeArrowheads="1"/>
                              </wps:cNvSpPr>
                              <wps:spPr bwMode="auto">
                                <a:xfrm>
                                  <a:off x="2103649" y="2917623"/>
                                  <a:ext cx="1151890" cy="723900"/>
                                </a:xfrm>
                                <a:prstGeom prst="rect">
                                  <a:avLst/>
                                </a:prstGeom>
                                <a:noFill/>
                                <a:ln w="9525">
                                  <a:noFill/>
                                  <a:miter lim="800000"/>
                                  <a:headEnd/>
                                  <a:tailEnd/>
                                </a:ln>
                              </wps:spPr>
                              <wps:txbx>
                                <w:txbxContent>
                                  <w:p w:rsidR="006B2FE9" w:rsidRDefault="006B2FE9" w:rsidP="004F6C15">
                                    <w:pPr>
                                      <w:jc w:val="center"/>
                                    </w:pPr>
                                    <w:r>
                                      <w:t>FN</w:t>
                                    </w:r>
                                  </w:p>
                                  <w:p w:rsidR="006B2FE9" w:rsidRDefault="006B2FE9" w:rsidP="004F6C15">
                                    <w:pPr>
                                      <w:jc w:val="center"/>
                                    </w:pPr>
                                    <w:r>
                                      <w:t>False Negatives</w:t>
                                    </w:r>
                                  </w:p>
                                </w:txbxContent>
                              </wps:txbx>
                              <wps:bodyPr rot="0" vert="horz" wrap="square" lIns="91440" tIns="45720" rIns="91440" bIns="45720" anchor="t" anchorCtr="0">
                                <a:noAutofit/>
                              </wps:bodyPr>
                            </wps:wsp>
                            <wps:wsp>
                              <wps:cNvPr id="72" name="Text Box 2"/>
                              <wps:cNvSpPr txBox="1">
                                <a:spLocks noChangeArrowheads="1"/>
                              </wps:cNvSpPr>
                              <wps:spPr bwMode="auto">
                                <a:xfrm>
                                  <a:off x="4069873" y="1041254"/>
                                  <a:ext cx="1152249" cy="724120"/>
                                </a:xfrm>
                                <a:prstGeom prst="rect">
                                  <a:avLst/>
                                </a:prstGeom>
                                <a:noFill/>
                                <a:ln w="9525">
                                  <a:noFill/>
                                  <a:miter lim="800000"/>
                                  <a:headEnd/>
                                  <a:tailEnd/>
                                </a:ln>
                              </wps:spPr>
                              <wps:txbx>
                                <w:txbxContent>
                                  <w:p w:rsidR="006B2FE9" w:rsidRDefault="006B2FE9" w:rsidP="004F6C15">
                                    <w:pPr>
                                      <w:jc w:val="center"/>
                                    </w:pPr>
                                    <w:r>
                                      <w:t>FP</w:t>
                                    </w:r>
                                  </w:p>
                                  <w:p w:rsidR="006B2FE9" w:rsidRDefault="006B2FE9" w:rsidP="004F6C15">
                                    <w:pPr>
                                      <w:jc w:val="center"/>
                                    </w:pPr>
                                    <w:r>
                                      <w:t>False Positives</w:t>
                                    </w:r>
                                  </w:p>
                                </w:txbxContent>
                              </wps:txbx>
                              <wps:bodyPr rot="0" vert="horz" wrap="square" lIns="91440" tIns="45720" rIns="91440" bIns="45720" anchor="t" anchorCtr="0">
                                <a:noAutofit/>
                              </wps:bodyPr>
                            </wps:wsp>
                            <wps:wsp>
                              <wps:cNvPr id="73" name="Text Box 2"/>
                              <wps:cNvSpPr txBox="1">
                                <a:spLocks noChangeArrowheads="1"/>
                              </wps:cNvSpPr>
                              <wps:spPr bwMode="auto">
                                <a:xfrm>
                                  <a:off x="4191441" y="2912338"/>
                                  <a:ext cx="1152249" cy="724120"/>
                                </a:xfrm>
                                <a:prstGeom prst="rect">
                                  <a:avLst/>
                                </a:prstGeom>
                                <a:noFill/>
                                <a:ln w="9525">
                                  <a:noFill/>
                                  <a:miter lim="800000"/>
                                  <a:headEnd/>
                                  <a:tailEnd/>
                                </a:ln>
                              </wps:spPr>
                              <wps:txbx>
                                <w:txbxContent>
                                  <w:p w:rsidR="006B2FE9" w:rsidRDefault="006B2FE9" w:rsidP="004F6C15">
                                    <w:pPr>
                                      <w:jc w:val="center"/>
                                    </w:pPr>
                                    <w:r>
                                      <w:t>TN</w:t>
                                    </w:r>
                                  </w:p>
                                  <w:p w:rsidR="006B2FE9" w:rsidRDefault="006B2FE9" w:rsidP="004F6C15">
                                    <w:pPr>
                                      <w:jc w:val="center"/>
                                    </w:pPr>
                                    <w:r>
                                      <w:t>True Negatives</w:t>
                                    </w:r>
                                  </w:p>
                                </w:txbxContent>
                              </wps:txbx>
                              <wps:bodyPr rot="0" vert="horz" wrap="square" lIns="91440" tIns="45720" rIns="91440" bIns="45720" anchor="t" anchorCtr="0">
                                <a:noAutofit/>
                              </wps:bodyPr>
                            </wps:wsp>
                            <wps:wsp>
                              <wps:cNvPr id="74" name="Text Box 2"/>
                              <wps:cNvSpPr txBox="1">
                                <a:spLocks noChangeArrowheads="1"/>
                              </wps:cNvSpPr>
                              <wps:spPr bwMode="auto">
                                <a:xfrm>
                                  <a:off x="2045508" y="4550858"/>
                                  <a:ext cx="1152249" cy="861544"/>
                                </a:xfrm>
                                <a:prstGeom prst="rect">
                                  <a:avLst/>
                                </a:prstGeom>
                                <a:noFill/>
                                <a:ln w="9525">
                                  <a:noFill/>
                                  <a:miter lim="800000"/>
                                  <a:headEnd/>
                                  <a:tailEnd/>
                                </a:ln>
                              </wps:spPr>
                              <wps:txbx>
                                <w:txbxContent>
                                  <w:p w:rsidR="006B2FE9" w:rsidRDefault="006B2FE9" w:rsidP="004F6C15">
                                    <w:pPr>
                                      <w:jc w:val="center"/>
                                    </w:pPr>
                                    <w:r>
                                      <w:t>Sensitivity</w:t>
                                    </w:r>
                                  </w:p>
                                  <w:p w:rsidR="006B2FE9" w:rsidRDefault="006B2FE9" w:rsidP="004F6C15">
                                    <w:pPr>
                                      <w:jc w:val="center"/>
                                    </w:pPr>
                                    <w:r w:rsidRPr="000F57E4">
                                      <w:rPr>
                                        <w:noProof/>
                                        <w:position w:val="-20"/>
                                      </w:rPr>
                                      <w:object w:dxaOrig="735" w:dyaOrig="531">
                                        <v:shape id="_x0000_i1025" type="#_x0000_t75" alt="" style="width:37pt;height:26pt;mso-width-percent:0;mso-height-percent:0;mso-width-percent:0;mso-height-percent:0" o:ole="">
                                          <v:imagedata r:id="rId45" o:title=""/>
                                        </v:shape>
                                        <o:OLEObject Type="Embed" ProgID="Equation.DSMT4" ShapeID="_x0000_i1025" DrawAspect="Content" ObjectID="_1664195346" r:id="rId46"/>
                                      </w:object>
                                    </w:r>
                                    <w:r>
                                      <w:t xml:space="preserve"> </w:t>
                                    </w:r>
                                  </w:p>
                                </w:txbxContent>
                              </wps:txbx>
                              <wps:bodyPr rot="0" vert="horz" wrap="square" lIns="91440" tIns="45720" rIns="91440" bIns="45720" anchor="t" anchorCtr="0">
                                <a:noAutofit/>
                              </wps:bodyPr>
                            </wps:wsp>
                            <wps:wsp>
                              <wps:cNvPr id="75" name="Text Box 2"/>
                              <wps:cNvSpPr txBox="1">
                                <a:spLocks noChangeArrowheads="1"/>
                              </wps:cNvSpPr>
                              <wps:spPr bwMode="auto">
                                <a:xfrm>
                                  <a:off x="4138585" y="4545573"/>
                                  <a:ext cx="1152249" cy="861544"/>
                                </a:xfrm>
                                <a:prstGeom prst="rect">
                                  <a:avLst/>
                                </a:prstGeom>
                                <a:noFill/>
                                <a:ln w="9525">
                                  <a:noFill/>
                                  <a:miter lim="800000"/>
                                  <a:headEnd/>
                                  <a:tailEnd/>
                                </a:ln>
                              </wps:spPr>
                              <wps:txbx>
                                <w:txbxContent>
                                  <w:p w:rsidR="006B2FE9" w:rsidRDefault="006B2FE9" w:rsidP="004F6C15">
                                    <w:pPr>
                                      <w:jc w:val="center"/>
                                    </w:pPr>
                                    <w:r>
                                      <w:t>Specificity</w:t>
                                    </w:r>
                                  </w:p>
                                  <w:p w:rsidR="006B2FE9" w:rsidRDefault="006B2FE9" w:rsidP="004F6C15">
                                    <w:pPr>
                                      <w:jc w:val="center"/>
                                    </w:pPr>
                                    <w:r w:rsidRPr="000F57E4">
                                      <w:rPr>
                                        <w:noProof/>
                                        <w:position w:val="-20"/>
                                      </w:rPr>
                                      <w:object w:dxaOrig="735" w:dyaOrig="531">
                                        <v:shape id="_x0000_i1026" type="#_x0000_t75" alt="" style="width:37pt;height:26pt;mso-width-percent:0;mso-height-percent:0;mso-width-percent:0;mso-height-percent:0" o:ole="">
                                          <v:imagedata r:id="rId47" o:title=""/>
                                        </v:shape>
                                        <o:OLEObject Type="Embed" ProgID="Equation.DSMT4" ShapeID="_x0000_i1026" DrawAspect="Content" ObjectID="_1664195347" r:id="rId48"/>
                                      </w:object>
                                    </w:r>
                                    <w:r>
                                      <w:t xml:space="preserve"> </w:t>
                                    </w:r>
                                  </w:p>
                                </w:txbxContent>
                              </wps:txbx>
                              <wps:bodyPr rot="0" vert="horz" wrap="square" lIns="91440" tIns="45720" rIns="91440" bIns="45720" anchor="t" anchorCtr="0">
                                <a:noAutofit/>
                              </wps:bodyPr>
                            </wps:wsp>
                            <wps:wsp>
                              <wps:cNvPr id="76" name="Text Box 2"/>
                              <wps:cNvSpPr txBox="1">
                                <a:spLocks noChangeArrowheads="1"/>
                              </wps:cNvSpPr>
                              <wps:spPr bwMode="auto">
                                <a:xfrm>
                                  <a:off x="5993813" y="1125822"/>
                                  <a:ext cx="1352550" cy="1125220"/>
                                </a:xfrm>
                                <a:prstGeom prst="rect">
                                  <a:avLst/>
                                </a:prstGeom>
                                <a:noFill/>
                                <a:ln w="9525">
                                  <a:noFill/>
                                  <a:miter lim="800000"/>
                                  <a:headEnd/>
                                  <a:tailEnd/>
                                </a:ln>
                              </wps:spPr>
                              <wps:txbx>
                                <w:txbxContent>
                                  <w:p w:rsidR="006B2FE9" w:rsidRDefault="006B2FE9" w:rsidP="004F6C15">
                                    <w:pPr>
                                      <w:jc w:val="center"/>
                                    </w:pPr>
                                    <w:r>
                                      <w:t>Positive Predictive Value</w:t>
                                    </w:r>
                                  </w:p>
                                  <w:p w:rsidR="006B2FE9" w:rsidRDefault="006B2FE9" w:rsidP="004F6C15">
                                    <w:pPr>
                                      <w:jc w:val="center"/>
                                    </w:pPr>
                                    <w:r w:rsidRPr="000F57E4">
                                      <w:rPr>
                                        <w:noProof/>
                                        <w:position w:val="-20"/>
                                      </w:rPr>
                                      <w:object w:dxaOrig="735" w:dyaOrig="531">
                                        <v:shape id="_x0000_i1027" type="#_x0000_t75" alt="" style="width:37pt;height:26pt;mso-width-percent:0;mso-height-percent:0;mso-width-percent:0;mso-height-percent:0" o:ole="">
                                          <v:imagedata r:id="rId49" o:title=""/>
                                        </v:shape>
                                        <o:OLEObject Type="Embed" ProgID="Equation.DSMT4" ShapeID="_x0000_i1027" DrawAspect="Content" ObjectID="_1664195348" r:id="rId50"/>
                                      </w:object>
                                    </w:r>
                                    <w:r>
                                      <w:t xml:space="preserve"> </w:t>
                                    </w:r>
                                  </w:p>
                                </w:txbxContent>
                              </wps:txbx>
                              <wps:bodyPr rot="0" vert="horz" wrap="square" lIns="91440" tIns="45720" rIns="91440" bIns="45720" anchor="t" anchorCtr="0">
                                <a:noAutofit/>
                              </wps:bodyPr>
                            </wps:wsp>
                            <wps:wsp>
                              <wps:cNvPr id="77" name="Text Box 2"/>
                              <wps:cNvSpPr txBox="1">
                                <a:spLocks noChangeArrowheads="1"/>
                              </wps:cNvSpPr>
                              <wps:spPr bwMode="auto">
                                <a:xfrm>
                                  <a:off x="6094238" y="2870054"/>
                                  <a:ext cx="1310816" cy="1115060"/>
                                </a:xfrm>
                                <a:prstGeom prst="rect">
                                  <a:avLst/>
                                </a:prstGeom>
                                <a:noFill/>
                                <a:ln w="9525">
                                  <a:noFill/>
                                  <a:miter lim="800000"/>
                                  <a:headEnd/>
                                  <a:tailEnd/>
                                </a:ln>
                              </wps:spPr>
                              <wps:txbx>
                                <w:txbxContent>
                                  <w:p w:rsidR="006B2FE9" w:rsidRDefault="006B2FE9" w:rsidP="004F6C15">
                                    <w:pPr>
                                      <w:jc w:val="center"/>
                                    </w:pPr>
                                    <w:r>
                                      <w:t>Negative Predictive Value</w:t>
                                    </w:r>
                                  </w:p>
                                  <w:p w:rsidR="006B2FE9" w:rsidRDefault="006B2FE9" w:rsidP="004F6C15">
                                    <w:pPr>
                                      <w:jc w:val="center"/>
                                    </w:pPr>
                                    <w:r w:rsidRPr="000F57E4">
                                      <w:rPr>
                                        <w:noProof/>
                                        <w:position w:val="-20"/>
                                      </w:rPr>
                                      <w:object w:dxaOrig="735" w:dyaOrig="531">
                                        <v:shape id="_x0000_i1028" type="#_x0000_t75" alt="" style="width:37pt;height:26pt;mso-width-percent:0;mso-height-percent:0;mso-width-percent:0;mso-height-percent:0" o:ole="">
                                          <v:imagedata r:id="rId51" o:title=""/>
                                        </v:shape>
                                        <o:OLEObject Type="Embed" ProgID="Equation.DSMT4" ShapeID="_x0000_i1028" DrawAspect="Content" ObjectID="_1664195349" r:id="rId52"/>
                                      </w:object>
                                    </w:r>
                                    <w: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45" o:spid="_x0000_s1032" style="position:absolute;margin-left:-50.85pt;margin-top:3.5pt;width:529.35pt;height:386.9pt;z-index:251659264;mso-position-horizontal-relative:text;mso-position-vertical-relative:text;mso-width-relative:margin;mso-height-relative:margin" coordsize="74050,5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">
                      <v:group id="Group 46" o:spid="_x0000_s1033" style="position:absolute;left:15645;top:3329;width:42596;height:42596" coordsize="42595,42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48" o:spid="_x0000_s1034" style="position:absolute;left:472;top:2008;width:41713;height:38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q878A&#10;AADbAAAADwAAAGRycy9kb3ducmV2LnhtbERPzYrCMBC+C75DGGFvmiqrSDVKUdTFi1Z9gLEZ22Iz&#10;KU3U7tubg+Dx4/ufL1tTiSc1rrSsYDiIQBBnVpecK7icN/0pCOeRNVaWScE/OVguup05xtq+OKXn&#10;yecihLCLUUHhfR1L6bKCDLqBrYkDd7ONQR9gk0vd4CuEm0qOomgiDZYcGgqsaVVQdj89jIJxsj4m&#10;Q5enaK6H8Wiy320Pt51SP702mYHw1Pqv+OP+0wp+w9j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JurzvwAAANsAAAAPAAAAAAAAAAAAAAAAAJgCAABkcnMvZG93bnJl&#10;di54bWxQSwUGAAAAAAQABAD1AAAAhAMAAAAA&#10;" fillcolor="window" strokecolor="#4f81bd" strokeweight="2pt"/>
                        <v:line id="Straight Connector 62" o:spid="_x0000_s1035" style="position:absolute;visibility:visible;mso-wrap-style:square" from="21350,0" to="21350,4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HBcMAAADbAAAADwAAAGRycy9kb3ducmV2LnhtbESPQWvCQBSE70L/w/IKvemmFkKNriJC&#10;oYceohX0+Nx9ZkOzb2N2m6T/visUehxm5htmtRldI3rqQu1ZwfMsA0Gsvam5UnD8fJu+gggR2WDj&#10;mRT8UIDN+mGywsL4gffUH2IlEoRDgQpsjG0hZdCWHIaZb4mTd/Wdw5hkV0nT4ZDgrpHzLMulw5rT&#10;gsWWdpb01+HbKThZ/ChLfYnkX85bbSpj/G2h1NPjuF2CiDTG//Bf+90oyOdw/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hBwXDAAAA2wAAAA8AAAAAAAAAAAAA&#10;AAAAoQIAAGRycy9kb3ducmV2LnhtbFBLBQYAAAAABAAEAPkAAACRAwAAAAA=&#10;" strokecolor="#4a7ebb"/>
                        <v:line id="Straight Connector 63" o:spid="_x0000_s1036" style="position:absolute;rotation:90;visibility:visible;mso-wrap-style:square" from="21298,317" to="21298,4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p3jcMAAADbAAAADwAAAGRycy9kb3ducmV2LnhtbESPUWvCQBCE34X+h2MLfdNL2iIl9RQp&#10;FFqwoLZ9X3LbXGhuL+TWGPPrPUHwcZiZb5jFavCN6qmLdWAD+SwDRVwGW3Nl4Of7ffoCKgqyxSYw&#10;GThRhNXybrLAwoYj76jfS6UShGOBBpxIW2gdS0ce4yy0xMn7C51HSbKrtO3wmOC+0Y9ZNtcea04L&#10;Dlt6c1T+7w/ewEYGN37143Y8nOTZfm7z9a/PjXm4H9avoIQGuYWv7Q9rYP4Ely/pB+jl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6d43DAAAA2wAAAA8AAAAAAAAAAAAA&#10;AAAAoQIAAGRycy9kb3ducmV2LnhtbFBLBQYAAAAABAAEAPkAAACRAwAAAAA=&#10;" strokecolor="#4a7ebb"/>
                      </v:group>
                      <v:shapetype id="_x0000_t202" coordsize="21600,21600" o:spt="202" path="m,l,21600r21600,l21600,xe">
                        <v:stroke joinstyle="miter"/>
                        <v:path gradientshapeok="t" o:connecttype="rect"/>
                      </v:shapetype>
                      <v:shape id="Text Box 2" o:spid="_x0000_s1037" type="#_x0000_t202" style="position:absolute;left:33034;width:10048;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fFMUA&#10;AADbAAAADwAAAGRycy9kb3ducmV2LnhtbESPQWvCQBSE74X+h+UVein6UinSRlcpLUJtD2L04PGR&#10;fWaD2bchu8b033cFocdhZr5h5svBNarnLtReNDyPM1AspTe1VBr2u9XoFVSIJIYaL6zhlwMsF/d3&#10;c8qNv8iW+yJWKkEk5KTBxtjmiKG07CiMfcuSvKPvHMUkuwpNR5cEdw1OsmyKjmpJC5Za/rBcnoqz&#10;0/BJT0OR2fVhW/68fWN/xh2uN1o/PgzvM1CRh/gfvrW/jIbpC1y/pB+A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p8UxQAAANsAAAAPAAAAAAAAAAAAAAAAAJgCAABkcnMv&#10;ZG93bnJldi54bWxQSwUGAAAAAAQABAD1AAAAigMAAAAA&#10;" fillcolor="window" stroked="f">
                        <v:textbox>
                          <w:txbxContent>
                            <w:p w:rsidR="006B2FE9" w:rsidRPr="00B765A2" w:rsidRDefault="006B2FE9" w:rsidP="004F6C15">
                              <w:pPr>
                                <w:rPr>
                                  <w:color w:val="FF0000"/>
                                </w:rPr>
                              </w:pPr>
                              <w:r w:rsidRPr="00B765A2">
                                <w:rPr>
                                  <w:color w:val="FF0000"/>
                                </w:rPr>
                                <w:t>The Truth</w:t>
                              </w:r>
                              <w:r>
                                <w:rPr>
                                  <w:color w:val="FF0000"/>
                                </w:rPr>
                                <w:t>:</w:t>
                              </w:r>
                            </w:p>
                          </w:txbxContent>
                        </v:textbox>
                      </v:shape>
                      <v:shape id="Text Box 2" o:spid="_x0000_s1038" type="#_x0000_t202" style="position:absolute;top:23150;width:9563;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6B2FE9" w:rsidRPr="00B765A2" w:rsidRDefault="006B2FE9" w:rsidP="004F6C15">
                              <w:pPr>
                                <w:rPr>
                                  <w:color w:val="FF0000"/>
                                </w:rPr>
                              </w:pPr>
                              <w:r w:rsidRPr="00B765A2">
                                <w:rPr>
                                  <w:color w:val="FF0000"/>
                                </w:rPr>
                                <w:t>T</w:t>
                              </w:r>
                              <w:r>
                                <w:rPr>
                                  <w:color w:val="FF0000"/>
                                </w:rPr>
                                <w:t>est</w:t>
                              </w:r>
                              <w:r w:rsidRPr="00B765A2">
                                <w:rPr>
                                  <w:color w:val="FF0000"/>
                                </w:rPr>
                                <w:t xml:space="preserve"> </w:t>
                              </w:r>
                              <w:r>
                                <w:rPr>
                                  <w:color w:val="FF0000"/>
                                </w:rPr>
                                <w:t>Result:</w:t>
                              </w:r>
                            </w:p>
                          </w:txbxContent>
                        </v:textbox>
                      </v:shape>
                      <v:shape id="Text Box 2" o:spid="_x0000_s1039" type="#_x0000_t202" style="position:absolute;left:8404;top:14746;width:7716;height:2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6B2FE9" w:rsidRDefault="006B2FE9" w:rsidP="004F6C15">
                              <w:r>
                                <w:t>Positive</w:t>
                              </w:r>
                            </w:p>
                          </w:txbxContent>
                        </v:textbox>
                      </v:shape>
                      <v:shape id="Text Box 2" o:spid="_x0000_s1040" type="#_x0000_t202" style="position:absolute;left:8034;top:31924;width:7716;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6B2FE9" w:rsidRDefault="006B2FE9" w:rsidP="004F6C15">
                              <w:r>
                                <w:t>Negative</w:t>
                              </w:r>
                            </w:p>
                          </w:txbxContent>
                        </v:textbox>
                      </v:shape>
                      <v:shape id="Text Box 2" o:spid="_x0000_s1041" type="#_x0000_t202" style="position:absolute;left:19979;top:1955;width:12579;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6B2FE9" w:rsidRDefault="006B2FE9" w:rsidP="004F6C15">
                              <w:r>
                                <w:t>Has the disease</w:t>
                              </w:r>
                            </w:p>
                          </w:txbxContent>
                        </v:textbox>
                      </v:shape>
                      <v:shape id="Text Box 2" o:spid="_x0000_s1042" type="#_x0000_t202" style="position:absolute;left:40698;top:2114;width:19240;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6B2FE9" w:rsidRDefault="006B2FE9" w:rsidP="004F6C15">
                              <w:r>
                                <w:t>Does not have the disease</w:t>
                              </w:r>
                            </w:p>
                          </w:txbxContent>
                        </v:textbox>
                      </v:shape>
                      <v:shape id="Text Box 2" o:spid="_x0000_s1043" type="#_x0000_t202" style="position:absolute;left:20455;top:9038;width:11522;height: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6B2FE9" w:rsidRDefault="006B2FE9" w:rsidP="004F6C15">
                              <w:pPr>
                                <w:jc w:val="center"/>
                              </w:pPr>
                              <w:r>
                                <w:t>TP</w:t>
                              </w:r>
                            </w:p>
                            <w:p w:rsidR="006B2FE9" w:rsidRDefault="006B2FE9" w:rsidP="004F6C15">
                              <w:pPr>
                                <w:jc w:val="center"/>
                              </w:pPr>
                              <w:r>
                                <w:t>True Positives</w:t>
                              </w:r>
                            </w:p>
                          </w:txbxContent>
                        </v:textbox>
                      </v:shape>
                      <v:shape id="Text Box 2" o:spid="_x0000_s1044" type="#_x0000_t202" style="position:absolute;left:21036;top:29176;width:1151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6B2FE9" w:rsidRDefault="006B2FE9" w:rsidP="004F6C15">
                              <w:pPr>
                                <w:jc w:val="center"/>
                              </w:pPr>
                              <w:r>
                                <w:t>FN</w:t>
                              </w:r>
                            </w:p>
                            <w:p w:rsidR="006B2FE9" w:rsidRDefault="006B2FE9" w:rsidP="004F6C15">
                              <w:pPr>
                                <w:jc w:val="center"/>
                              </w:pPr>
                              <w:r>
                                <w:t>False Negatives</w:t>
                              </w:r>
                            </w:p>
                          </w:txbxContent>
                        </v:textbox>
                      </v:shape>
                      <v:shape id="Text Box 2" o:spid="_x0000_s1045" type="#_x0000_t202" style="position:absolute;left:40698;top:10412;width:11523;height: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6B2FE9" w:rsidRDefault="006B2FE9" w:rsidP="004F6C15">
                              <w:pPr>
                                <w:jc w:val="center"/>
                              </w:pPr>
                              <w:r>
                                <w:t>FP</w:t>
                              </w:r>
                            </w:p>
                            <w:p w:rsidR="006B2FE9" w:rsidRDefault="006B2FE9" w:rsidP="004F6C15">
                              <w:pPr>
                                <w:jc w:val="center"/>
                              </w:pPr>
                              <w:r>
                                <w:t>False Positives</w:t>
                              </w:r>
                            </w:p>
                          </w:txbxContent>
                        </v:textbox>
                      </v:shape>
                      <v:shape id="Text Box 2" o:spid="_x0000_s1046" type="#_x0000_t202" style="position:absolute;left:41914;top:29123;width:11522;height: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6B2FE9" w:rsidRDefault="006B2FE9" w:rsidP="004F6C15">
                              <w:pPr>
                                <w:jc w:val="center"/>
                              </w:pPr>
                              <w:r>
                                <w:t>TN</w:t>
                              </w:r>
                            </w:p>
                            <w:p w:rsidR="006B2FE9" w:rsidRDefault="006B2FE9" w:rsidP="004F6C15">
                              <w:pPr>
                                <w:jc w:val="center"/>
                              </w:pPr>
                              <w:r>
                                <w:t>True Negatives</w:t>
                              </w:r>
                            </w:p>
                          </w:txbxContent>
                        </v:textbox>
                      </v:shape>
                      <v:shape id="Text Box 2" o:spid="_x0000_s1047" type="#_x0000_t202" style="position:absolute;left:20455;top:45508;width:11522;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6B2FE9" w:rsidRDefault="006B2FE9" w:rsidP="004F6C15">
                              <w:pPr>
                                <w:jc w:val="center"/>
                              </w:pPr>
                              <w:r>
                                <w:t>Sensitivity</w:t>
                              </w:r>
                            </w:p>
                            <w:p w:rsidR="006B2FE9" w:rsidRDefault="006B2FE9" w:rsidP="004F6C15">
                              <w:pPr>
                                <w:jc w:val="center"/>
                              </w:pPr>
                              <w:r w:rsidRPr="000F57E4">
                                <w:rPr>
                                  <w:noProof/>
                                  <w:position w:val="-20"/>
                                </w:rPr>
                                <w:object w:dxaOrig="735" w:dyaOrig="531">
                                  <v:shape id="_x0000_i1025" type="#_x0000_t75" alt="" style="width:37pt;height:26pt;mso-width-percent:0;mso-height-percent:0;mso-width-percent:0;mso-height-percent:0" o:ole="">
                                    <v:imagedata r:id="rId53" o:title=""/>
                                  </v:shape>
                                  <o:OLEObject Type="Embed" ProgID="Equation.DSMT4" ShapeID="_x0000_i1025" DrawAspect="Content" ObjectID="_1664182401" r:id="rId54"/>
                                </w:object>
                              </w:r>
                              <w:r>
                                <w:t xml:space="preserve"> </w:t>
                              </w:r>
                            </w:p>
                          </w:txbxContent>
                        </v:textbox>
                      </v:shape>
                      <v:shape id="Text Box 2" o:spid="_x0000_s1048" type="#_x0000_t202" style="position:absolute;left:41385;top:45455;width:11523;height:8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6B2FE9" w:rsidRDefault="006B2FE9" w:rsidP="004F6C15">
                              <w:pPr>
                                <w:jc w:val="center"/>
                              </w:pPr>
                              <w:r>
                                <w:t>Specificity</w:t>
                              </w:r>
                            </w:p>
                            <w:p w:rsidR="006B2FE9" w:rsidRDefault="006B2FE9" w:rsidP="004F6C15">
                              <w:pPr>
                                <w:jc w:val="center"/>
                              </w:pPr>
                              <w:r w:rsidRPr="000F57E4">
                                <w:rPr>
                                  <w:noProof/>
                                  <w:position w:val="-20"/>
                                </w:rPr>
                                <w:object w:dxaOrig="735" w:dyaOrig="531">
                                  <v:shape id="_x0000_i1026" type="#_x0000_t75" alt="" style="width:37pt;height:26pt;mso-width-percent:0;mso-height-percent:0;mso-width-percent:0;mso-height-percent:0" o:ole="">
                                    <v:imagedata r:id="rId55" o:title=""/>
                                  </v:shape>
                                  <o:OLEObject Type="Embed" ProgID="Equation.DSMT4" ShapeID="_x0000_i1026" DrawAspect="Content" ObjectID="_1664182402" r:id="rId56"/>
                                </w:object>
                              </w:r>
                              <w:r>
                                <w:t xml:space="preserve"> </w:t>
                              </w:r>
                            </w:p>
                          </w:txbxContent>
                        </v:textbox>
                      </v:shape>
                      <v:shape id="Text Box 2" o:spid="_x0000_s1049" type="#_x0000_t202" style="position:absolute;left:59938;top:11258;width:13525;height:11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6B2FE9" w:rsidRDefault="006B2FE9" w:rsidP="004F6C15">
                              <w:pPr>
                                <w:jc w:val="center"/>
                              </w:pPr>
                              <w:r>
                                <w:t>Positive Predictive Value</w:t>
                              </w:r>
                            </w:p>
                            <w:p w:rsidR="006B2FE9" w:rsidRDefault="006B2FE9" w:rsidP="004F6C15">
                              <w:pPr>
                                <w:jc w:val="center"/>
                              </w:pPr>
                              <w:r w:rsidRPr="000F57E4">
                                <w:rPr>
                                  <w:noProof/>
                                  <w:position w:val="-20"/>
                                </w:rPr>
                                <w:object w:dxaOrig="735" w:dyaOrig="531">
                                  <v:shape id="_x0000_i1027" type="#_x0000_t75" alt="" style="width:37pt;height:26pt;mso-width-percent:0;mso-height-percent:0;mso-width-percent:0;mso-height-percent:0" o:ole="">
                                    <v:imagedata r:id="rId57" o:title=""/>
                                  </v:shape>
                                  <o:OLEObject Type="Embed" ProgID="Equation.DSMT4" ShapeID="_x0000_i1027" DrawAspect="Content" ObjectID="_1664182403" r:id="rId58"/>
                                </w:object>
                              </w:r>
                              <w:r>
                                <w:t xml:space="preserve"> </w:t>
                              </w:r>
                            </w:p>
                          </w:txbxContent>
                        </v:textbox>
                      </v:shape>
                      <v:shape id="Text Box 2" o:spid="_x0000_s1050" type="#_x0000_t202" style="position:absolute;left:60942;top:28700;width:13108;height:11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6B2FE9" w:rsidRDefault="006B2FE9" w:rsidP="004F6C15">
                              <w:pPr>
                                <w:jc w:val="center"/>
                              </w:pPr>
                              <w:r>
                                <w:t>Negative Predictive Value</w:t>
                              </w:r>
                            </w:p>
                            <w:p w:rsidR="006B2FE9" w:rsidRDefault="006B2FE9" w:rsidP="004F6C15">
                              <w:pPr>
                                <w:jc w:val="center"/>
                              </w:pPr>
                              <w:r w:rsidRPr="000F57E4">
                                <w:rPr>
                                  <w:noProof/>
                                  <w:position w:val="-20"/>
                                </w:rPr>
                                <w:object w:dxaOrig="735" w:dyaOrig="531">
                                  <v:shape id="_x0000_i1028" type="#_x0000_t75" alt="" style="width:37pt;height:26pt;mso-width-percent:0;mso-height-percent:0;mso-width-percent:0;mso-height-percent:0" o:ole="">
                                    <v:imagedata r:id="rId59" o:title=""/>
                                  </v:shape>
                                  <o:OLEObject Type="Embed" ProgID="Equation.DSMT4" ShapeID="_x0000_i1028" DrawAspect="Content" ObjectID="_1664182404" r:id="rId60"/>
                                </w:object>
                              </w:r>
                              <w:r>
                                <w:t xml:space="preserve"> </w:t>
                              </w:r>
                            </w:p>
                          </w:txbxContent>
                        </v:textbox>
                      </v:shape>
                    </v:group>
                  </w:pict>
                </mc:Fallback>
              </mc:AlternateContent>
            </w: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000000"/>
              </w:rPr>
            </w:pPr>
          </w:p>
          <w:p w:rsidR="004F6C15" w:rsidRDefault="004F6C15" w:rsidP="007740A2">
            <w:pPr>
              <w:contextualSpacing/>
              <w:rPr>
                <w:rFonts w:ascii="Arial" w:hAnsi="Arial" w:cs="Arial"/>
                <w:bCs/>
                <w:color w:val="202122"/>
              </w:rPr>
            </w:pPr>
            <w:r w:rsidRPr="00B31D14">
              <w:rPr>
                <w:rFonts w:ascii="Arial" w:hAnsi="Arial" w:cs="Arial"/>
                <w:bCs/>
                <w:color w:val="000000"/>
              </w:rPr>
              <w:t>Trevethan,</w:t>
            </w:r>
            <w:r>
              <w:rPr>
                <w:rFonts w:ascii="Arial" w:hAnsi="Arial" w:cs="Arial"/>
                <w:bCs/>
                <w:color w:val="000000"/>
              </w:rPr>
              <w:t xml:space="preserve"> R. (</w:t>
            </w:r>
            <w:r w:rsidRPr="00B31D14">
              <w:rPr>
                <w:rFonts w:ascii="Arial" w:hAnsi="Arial" w:cs="Arial"/>
                <w:bCs/>
                <w:color w:val="000000"/>
              </w:rPr>
              <w:t xml:space="preserve">2017). </w:t>
            </w:r>
            <w:hyperlink r:id="rId61" w:history="1">
              <w:r w:rsidRPr="00B67B1B">
                <w:rPr>
                  <w:rStyle w:val="Hyperlink"/>
                  <w:rFonts w:ascii="Arial" w:hAnsi="Arial" w:cs="Arial"/>
                  <w:bCs/>
                </w:rPr>
                <w:t>https://www.ncbi.nlm.nih.gov/pmc/articles/PMC5701930/</w:t>
              </w:r>
            </w:hyperlink>
          </w:p>
          <w:p w:rsidR="004F6C15" w:rsidRPr="005E184E" w:rsidRDefault="004F6C15" w:rsidP="007740A2">
            <w:pPr>
              <w:contextualSpacing/>
              <w:rPr>
                <w:rFonts w:ascii="Arial" w:eastAsia="MS Mincho" w:hAnsi="Arial" w:cs="Arial"/>
                <w:color w:val="000000" w:themeColor="text1"/>
                <w:sz w:val="20"/>
                <w:szCs w:val="20"/>
                <w:shd w:val="clear" w:color="auto" w:fill="FFFFFF"/>
              </w:rPr>
            </w:pPr>
          </w:p>
        </w:tc>
      </w:tr>
      <w:tr w:rsidR="004F6C15" w:rsidRPr="009D10AA" w:rsidTr="007740A2">
        <w:trPr>
          <w:cantSplit/>
          <w:trHeight w:val="2988"/>
        </w:trPr>
        <w:tc>
          <w:tcPr>
            <w:tcW w:w="9630" w:type="dxa"/>
            <w:shd w:val="clear" w:color="auto" w:fill="auto"/>
          </w:tcPr>
          <w:p w:rsidR="004F6C15" w:rsidRPr="00B62660" w:rsidRDefault="004F6C15" w:rsidP="007740A2">
            <w:pPr>
              <w:spacing w:after="120" w:line="280" w:lineRule="atLeast"/>
              <w:ind w:right="792"/>
              <w:rPr>
                <w:rFonts w:ascii="Arial" w:hAnsi="Arial" w:cs="Arial"/>
                <w:sz w:val="20"/>
              </w:rPr>
            </w:pPr>
            <w:r w:rsidRPr="00B62660">
              <w:rPr>
                <w:rFonts w:ascii="Arial" w:hAnsi="Arial" w:cs="Arial"/>
                <w:sz w:val="20"/>
              </w:rPr>
              <w:lastRenderedPageBreak/>
              <w:t>References</w:t>
            </w:r>
            <w:r>
              <w:rPr>
                <w:rFonts w:ascii="Arial" w:hAnsi="Arial" w:cs="Arial"/>
                <w:sz w:val="20"/>
              </w:rPr>
              <w:t>:</w:t>
            </w:r>
          </w:p>
          <w:p w:rsidR="004F6C15" w:rsidRPr="00B62660" w:rsidRDefault="004F6C15" w:rsidP="007740A2">
            <w:pPr>
              <w:spacing w:line="280" w:lineRule="atLeast"/>
              <w:ind w:left="393" w:right="798" w:hanging="393"/>
              <w:rPr>
                <w:rFonts w:ascii="Arial" w:hAnsi="Arial" w:cs="Arial"/>
                <w:sz w:val="20"/>
              </w:rPr>
            </w:pPr>
            <w:r w:rsidRPr="00B62660">
              <w:rPr>
                <w:rFonts w:ascii="Arial" w:hAnsi="Arial" w:cs="Arial"/>
                <w:sz w:val="20"/>
              </w:rPr>
              <w:t xml:space="preserve">Bailer, J. (August 25, 2020). My COVID-19 test is positive… do I really have it? Statisticans React to the News. International Statistical Institute.  https://blog.isi-web.org/react/2020/08/my-test-is-positive/ </w:t>
            </w:r>
          </w:p>
          <w:p w:rsidR="004F6C15" w:rsidRDefault="004F6C15" w:rsidP="007740A2">
            <w:pPr>
              <w:spacing w:line="280" w:lineRule="atLeast"/>
              <w:ind w:left="398" w:right="798" w:hanging="398"/>
              <w:rPr>
                <w:rFonts w:ascii="Arial" w:hAnsi="Arial" w:cs="Arial"/>
                <w:sz w:val="20"/>
              </w:rPr>
            </w:pPr>
          </w:p>
          <w:p w:rsidR="004F6C15" w:rsidRPr="00B62660" w:rsidRDefault="004F6C15" w:rsidP="007740A2">
            <w:pPr>
              <w:spacing w:line="280" w:lineRule="atLeast"/>
              <w:ind w:left="398" w:right="798" w:hanging="398"/>
              <w:rPr>
                <w:rFonts w:ascii="Arial" w:hAnsi="Arial" w:cs="Arial"/>
                <w:sz w:val="20"/>
              </w:rPr>
            </w:pPr>
            <w:r w:rsidRPr="00B62660">
              <w:rPr>
                <w:rFonts w:ascii="Arial" w:hAnsi="Arial" w:cs="Arial"/>
                <w:sz w:val="20"/>
              </w:rPr>
              <w:t xml:space="preserve">Bolotin, S., Lim, G., Dang, V., Crowcroft, N., Gubbay, J., Mazzulli, T., &amp; Schabas, R. (2017) </w:t>
            </w:r>
            <w:r>
              <w:rPr>
                <w:rFonts w:ascii="Arial" w:hAnsi="Arial" w:cs="Arial"/>
                <w:sz w:val="20"/>
              </w:rPr>
              <w:br/>
            </w:r>
            <w:hyperlink r:id="rId62" w:history="1">
              <w:r w:rsidRPr="00B62660">
                <w:rPr>
                  <w:rFonts w:ascii="Arial" w:hAnsi="Arial" w:cs="Arial"/>
                  <w:sz w:val="20"/>
                </w:rPr>
                <w:t>The utility of measles and rubella IgM serology in an elimination setting, Ontario, Canada, 2009–2014</w:t>
              </w:r>
            </w:hyperlink>
            <w:r w:rsidRPr="00B62660">
              <w:rPr>
                <w:rFonts w:ascii="Arial" w:hAnsi="Arial" w:cs="Arial"/>
                <w:sz w:val="20"/>
              </w:rPr>
              <w:t xml:space="preserve">  PLoS One. 2017; 12(8): e0181172. </w:t>
            </w:r>
          </w:p>
          <w:p w:rsidR="004F6C15" w:rsidRDefault="004F6C15" w:rsidP="007740A2">
            <w:pPr>
              <w:spacing w:line="280" w:lineRule="atLeast"/>
              <w:ind w:left="398" w:right="798" w:hanging="398"/>
              <w:rPr>
                <w:rFonts w:ascii="Arial" w:hAnsi="Arial" w:cs="Arial"/>
                <w:sz w:val="20"/>
              </w:rPr>
            </w:pPr>
          </w:p>
          <w:p w:rsidR="004F6C15" w:rsidRPr="00B62660" w:rsidRDefault="004F6C15" w:rsidP="007740A2">
            <w:pPr>
              <w:spacing w:line="280" w:lineRule="atLeast"/>
              <w:ind w:left="398" w:right="798" w:hanging="398"/>
              <w:rPr>
                <w:rFonts w:ascii="Arial" w:hAnsi="Arial" w:cs="Arial"/>
                <w:sz w:val="20"/>
              </w:rPr>
            </w:pPr>
            <w:r w:rsidRPr="00B62660">
              <w:rPr>
                <w:rFonts w:ascii="Arial" w:hAnsi="Arial" w:cs="Arial"/>
                <w:sz w:val="20"/>
              </w:rPr>
              <w:t>Glen, S. "False Positive and False Negative: Definition and Examples" From</w:t>
            </w:r>
            <w:r w:rsidRPr="00B62660">
              <w:t> </w:t>
            </w:r>
            <w:hyperlink r:id="rId63" w:history="1">
              <w:r w:rsidRPr="00B62660">
                <w:rPr>
                  <w:bCs/>
                </w:rPr>
                <w:t>StatisticsHowTo.com</w:t>
              </w:r>
            </w:hyperlink>
            <w:r w:rsidRPr="00B62660">
              <w:rPr>
                <w:rFonts w:ascii="Arial" w:hAnsi="Arial" w:cs="Arial"/>
                <w:sz w:val="20"/>
              </w:rPr>
              <w:t>: Elementary Statistics for the rest of us!</w:t>
            </w:r>
            <w:r w:rsidRPr="00B62660">
              <w:t> </w:t>
            </w:r>
            <w:hyperlink r:id="rId64" w:history="1">
              <w:r w:rsidRPr="00B62660">
                <w:t>https://www.statisticshowto.com/false-positive-definition-and-examples/</w:t>
              </w:r>
            </w:hyperlink>
          </w:p>
          <w:p w:rsidR="004F6C15" w:rsidRDefault="004F6C15" w:rsidP="007740A2">
            <w:pPr>
              <w:spacing w:line="280" w:lineRule="atLeast"/>
              <w:ind w:left="398" w:right="798" w:hanging="398"/>
              <w:rPr>
                <w:rFonts w:ascii="Arial" w:hAnsi="Arial" w:cs="Arial"/>
                <w:sz w:val="20"/>
              </w:rPr>
            </w:pPr>
          </w:p>
          <w:p w:rsidR="004F6C15" w:rsidRPr="00B62660" w:rsidRDefault="004F6C15" w:rsidP="007740A2">
            <w:pPr>
              <w:spacing w:line="280" w:lineRule="atLeast"/>
              <w:ind w:left="398" w:right="798" w:hanging="398"/>
              <w:rPr>
                <w:rFonts w:ascii="Arial" w:hAnsi="Arial" w:cs="Arial"/>
                <w:sz w:val="20"/>
              </w:rPr>
            </w:pPr>
            <w:r w:rsidRPr="00B62660">
              <w:rPr>
                <w:rFonts w:ascii="Arial" w:hAnsi="Arial" w:cs="Arial"/>
                <w:sz w:val="20"/>
              </w:rPr>
              <w:t>Smith, C. (August 18, 2018). Flu Tests in the summer and other bad ideas</w:t>
            </w:r>
            <w:r>
              <w:rPr>
                <w:rFonts w:ascii="Arial" w:hAnsi="Arial" w:cs="Arial"/>
                <w:sz w:val="20"/>
              </w:rPr>
              <w:br/>
            </w:r>
            <w:hyperlink r:id="rId65" w:history="1">
              <w:r w:rsidRPr="00B62660">
                <w:t>https://journalfeed.org/article-a-day/2018/flu-tests-in-summer-and-other-bad-ideas</w:t>
              </w:r>
            </w:hyperlink>
            <w:r w:rsidRPr="00B62660">
              <w:rPr>
                <w:rFonts w:ascii="Arial" w:hAnsi="Arial" w:cs="Arial"/>
                <w:sz w:val="20"/>
              </w:rPr>
              <w:t xml:space="preserve"> </w:t>
            </w:r>
          </w:p>
          <w:p w:rsidR="004F6C15" w:rsidRDefault="004F6C15" w:rsidP="007740A2">
            <w:pPr>
              <w:spacing w:line="280" w:lineRule="atLeast"/>
              <w:ind w:left="398" w:right="798" w:hanging="398"/>
              <w:rPr>
                <w:rFonts w:ascii="Arial" w:hAnsi="Arial" w:cs="Arial"/>
                <w:sz w:val="20"/>
              </w:rPr>
            </w:pPr>
          </w:p>
          <w:p w:rsidR="004F6C15" w:rsidRPr="00B62660" w:rsidRDefault="004F6C15" w:rsidP="007740A2">
            <w:pPr>
              <w:spacing w:line="280" w:lineRule="atLeast"/>
              <w:ind w:left="398" w:right="798" w:hanging="398"/>
              <w:rPr>
                <w:rFonts w:ascii="Arial" w:hAnsi="Arial" w:cs="Arial"/>
                <w:sz w:val="20"/>
              </w:rPr>
            </w:pPr>
            <w:r w:rsidRPr="00B62660">
              <w:rPr>
                <w:rFonts w:ascii="Arial" w:hAnsi="Arial" w:cs="Arial"/>
                <w:sz w:val="20"/>
              </w:rPr>
              <w:t>Tokars, J., Olsen, S., &amp; Reed, C. (2019).</w:t>
            </w:r>
            <w:r>
              <w:rPr>
                <w:rFonts w:ascii="Arial" w:hAnsi="Arial" w:cs="Arial"/>
                <w:sz w:val="20"/>
              </w:rPr>
              <w:t xml:space="preserve"> </w:t>
            </w:r>
            <w:r w:rsidRPr="00B62660">
              <w:rPr>
                <w:rFonts w:ascii="Arial" w:hAnsi="Arial" w:cs="Arial"/>
                <w:sz w:val="20"/>
              </w:rPr>
              <w:t xml:space="preserve">Seasonal Incidence of Symptomatic Influenza in the United States. PMC. 66(10), pp.1511-1518. US National Library of Medicine. National Institutes of Health.  </w:t>
            </w:r>
            <w:hyperlink r:id="rId66" w:history="1">
              <w:r w:rsidRPr="00B62660">
                <w:t>https://www.ncbi.nlm.nih.gov/pmc/articles/PMC5934309/</w:t>
              </w:r>
            </w:hyperlink>
          </w:p>
          <w:p w:rsidR="004F6C15" w:rsidRDefault="004F6C15" w:rsidP="007740A2">
            <w:pPr>
              <w:spacing w:line="280" w:lineRule="atLeast"/>
              <w:ind w:left="324" w:right="798" w:hanging="324"/>
              <w:rPr>
                <w:rFonts w:ascii="Arial" w:hAnsi="Arial" w:cs="Arial"/>
                <w:sz w:val="20"/>
              </w:rPr>
            </w:pPr>
          </w:p>
          <w:p w:rsidR="004F6C15" w:rsidRPr="00B62660" w:rsidRDefault="004F6C15" w:rsidP="007740A2">
            <w:pPr>
              <w:spacing w:line="280" w:lineRule="atLeast"/>
              <w:ind w:left="324" w:right="798" w:hanging="324"/>
              <w:rPr>
                <w:rFonts w:ascii="Arial" w:hAnsi="Arial" w:cs="Arial"/>
                <w:sz w:val="20"/>
              </w:rPr>
            </w:pPr>
            <w:r w:rsidRPr="00B62660">
              <w:rPr>
                <w:rFonts w:ascii="Arial" w:hAnsi="Arial" w:cs="Arial"/>
                <w:sz w:val="20"/>
              </w:rPr>
              <w:t>Trevethan, R. (2017). Sensitivity, specificity, and predictive values: Foundations, pliabilities, and pitfalls in research and practice. 5(307).Frontiers in Public Health.  https://www.ncbi.nlm.nih.gov/pmc/articles/PMC5701930/</w:t>
            </w:r>
          </w:p>
          <w:p w:rsidR="004F6C15" w:rsidRPr="009D10AA" w:rsidRDefault="004F6C15" w:rsidP="007740A2">
            <w:pPr>
              <w:textAlignment w:val="top"/>
              <w:rPr>
                <w:rFonts w:ascii="Arial" w:hAnsi="Arial" w:cs="Arial"/>
                <w:bCs/>
              </w:rPr>
            </w:pPr>
          </w:p>
        </w:tc>
      </w:tr>
    </w:tbl>
    <w:p w:rsidR="009053E6" w:rsidRDefault="009053E6"/>
    <w:p w:rsidR="0099341C" w:rsidRDefault="0099341C" w:rsidP="009D10AA">
      <w:pPr>
        <w:spacing w:after="0" w:line="240" w:lineRule="auto"/>
        <w:rPr>
          <w:rFonts w:ascii="Arial" w:hAnsi="Arial" w:cs="Arial"/>
          <w:bCs/>
        </w:rPr>
      </w:pPr>
    </w:p>
    <w:sectPr w:rsidR="0099341C" w:rsidSect="004357E7">
      <w:headerReference w:type="default" r:id="rId67"/>
      <w:footerReference w:type="default" r:id="rId6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D5C297" w15:done="0"/>
  <w15:commentEx w15:paraId="6A372FFC" w15:done="0"/>
  <w15:commentEx w15:paraId="4B3CE815" w15:done="0"/>
  <w15:commentEx w15:paraId="0B25E3B4" w15:done="0"/>
  <w15:commentEx w15:paraId="1BA2A6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C5A1" w16cex:dateUtc="2020-08-26T15:27:00Z"/>
  <w16cex:commentExtensible w16cex:durableId="2329A22F" w16cex:dateUtc="2020-10-08T18:35:00Z"/>
  <w16cex:commentExtensible w16cex:durableId="2329A79D" w16cex:dateUtc="2020-10-08T18:58:00Z"/>
  <w16cex:commentExtensible w16cex:durableId="2329A7D1" w16cex:dateUtc="2020-10-08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D5C297" w16cid:durableId="22F0C5A1"/>
  <w16cid:commentId w16cid:paraId="6A372FFC" w16cid:durableId="22F0AAE4"/>
  <w16cid:commentId w16cid:paraId="4B3CE815" w16cid:durableId="2329A22F"/>
  <w16cid:commentId w16cid:paraId="0B25E3B4" w16cid:durableId="2329A79D"/>
  <w16cid:commentId w16cid:paraId="1BA2A6A7" w16cid:durableId="2329A7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009" w:rsidRDefault="00406009" w:rsidP="0004162B">
      <w:pPr>
        <w:spacing w:after="0" w:line="240" w:lineRule="auto"/>
      </w:pPr>
      <w:r>
        <w:separator/>
      </w:r>
    </w:p>
    <w:p w:rsidR="00406009" w:rsidRDefault="00406009"/>
  </w:endnote>
  <w:endnote w:type="continuationSeparator" w:id="0">
    <w:p w:rsidR="00406009" w:rsidRDefault="00406009" w:rsidP="0004162B">
      <w:pPr>
        <w:spacing w:after="0" w:line="240" w:lineRule="auto"/>
      </w:pPr>
      <w:r>
        <w:continuationSeparator/>
      </w:r>
    </w:p>
    <w:p w:rsidR="00406009" w:rsidRDefault="0040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E9" w:rsidRPr="006B2FE9" w:rsidRDefault="006B2FE9" w:rsidP="006B2FE9">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122564">
      <w:rPr>
        <w:rFonts w:ascii="Arial" w:hAnsi="Arial" w:cs="Arial"/>
        <w:b/>
        <w:smallCaps/>
        <w:noProof/>
        <w:sz w:val="16"/>
        <w:szCs w:val="16"/>
      </w:rPr>
      <w:t>2</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009" w:rsidRDefault="00406009" w:rsidP="0004162B">
      <w:pPr>
        <w:spacing w:after="0" w:line="240" w:lineRule="auto"/>
      </w:pPr>
      <w:r>
        <w:separator/>
      </w:r>
    </w:p>
    <w:p w:rsidR="00406009" w:rsidRDefault="00406009"/>
  </w:footnote>
  <w:footnote w:type="continuationSeparator" w:id="0">
    <w:p w:rsidR="00406009" w:rsidRDefault="00406009" w:rsidP="0004162B">
      <w:pPr>
        <w:spacing w:after="0" w:line="240" w:lineRule="auto"/>
      </w:pPr>
      <w:r>
        <w:continuationSeparator/>
      </w:r>
    </w:p>
    <w:p w:rsidR="00406009" w:rsidRDefault="00406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E9" w:rsidRPr="006B2FE9" w:rsidRDefault="006B2FE9" w:rsidP="006B2FE9">
    <w:pPr>
      <w:rPr>
        <w:rFonts w:ascii="Arial" w:hAnsi="Arial" w:cs="Arial"/>
        <w:b/>
        <w:bCs/>
        <w:sz w:val="32"/>
        <w:szCs w:val="32"/>
      </w:rPr>
    </w:pPr>
    <w:r>
      <w:rPr>
        <w:rFonts w:ascii="Arial Black" w:hAnsi="Arial Black"/>
        <w:noProof/>
        <w:position w:val="-12"/>
        <w:sz w:val="32"/>
        <w:szCs w:val="32"/>
      </w:rPr>
      <w:drawing>
        <wp:inline distT="0" distB="0" distL="0" distR="0" wp14:anchorId="51893D5C" wp14:editId="1903E4D7">
          <wp:extent cx="307340" cy="286385"/>
          <wp:effectExtent l="0" t="0" r="0" b="0"/>
          <wp:docPr id="1" name="Picture 1"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w:hAnsi="Arial" w:cs="Arial"/>
        <w:b/>
        <w:bCs/>
        <w:sz w:val="32"/>
        <w:szCs w:val="32"/>
      </w:rPr>
      <w:t xml:space="preserve"> </w:t>
    </w:r>
    <w:r w:rsidRPr="006B2FE9">
      <w:rPr>
        <w:rFonts w:ascii="Arial" w:hAnsi="Arial" w:cs="Arial"/>
        <w:b/>
        <w:bCs/>
        <w:sz w:val="32"/>
        <w:szCs w:val="32"/>
      </w:rPr>
      <w:t>Modeling: Exploring Medical Test Results</w:t>
    </w:r>
    <w:r w:rsidRPr="006B2FE9">
      <w:rPr>
        <w:rFonts w:ascii="Arial" w:hAnsi="Arial" w:cs="Arial"/>
        <w:b/>
        <w:bCs/>
        <w:sz w:val="32"/>
        <w:szCs w:val="32"/>
      </w:rPr>
      <w:br/>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sidRPr="006B2FE9">
      <w:rPr>
        <w:rFonts w:ascii="Arial" w:hAnsi="Arial" w:cs="Arial"/>
        <w:b/>
        <w:bCs/>
        <w:sz w:val="32"/>
        <w:szCs w:val="32"/>
      </w:rPr>
      <w:tab/>
    </w:r>
    <w:r>
      <w:rPr>
        <w:rFonts w:ascii="Arial" w:hAnsi="Arial" w:cs="Arial"/>
        <w:b/>
        <w:bCs/>
        <w:sz w:val="32"/>
        <w:szCs w:val="32"/>
      </w:rPr>
      <w:t xml:space="preserve">              </w:t>
    </w:r>
    <w:r w:rsidRPr="006B2FE9">
      <w:rPr>
        <w:rFonts w:ascii="Arial" w:hAnsi="Arial" w:cs="Arial"/>
        <w:b/>
        <w:bCs/>
        <w:smallCaps/>
      </w:rPr>
      <w:t>Teacher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I Logo" style="width:272pt;height:265pt;visibility:visible;mso-wrap-style:square" o:bullet="t">
        <v:imagedata r:id="rId1" o:title="TI Logo"/>
      </v:shape>
    </w:pict>
  </w:numPicBullet>
  <w:abstractNum w:abstractNumId="0">
    <w:nsid w:val="01456099"/>
    <w:multiLevelType w:val="hybridMultilevel"/>
    <w:tmpl w:val="CED45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87E7C"/>
    <w:multiLevelType w:val="hybridMultilevel"/>
    <w:tmpl w:val="50A0A11E"/>
    <w:lvl w:ilvl="0" w:tplc="0409000F">
      <w:start w:val="1"/>
      <w:numFmt w:val="decimal"/>
      <w:lvlText w:val="%1."/>
      <w:lvlJc w:val="left"/>
      <w:pPr>
        <w:ind w:left="5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260D0"/>
    <w:multiLevelType w:val="hybridMultilevel"/>
    <w:tmpl w:val="A4DAE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D50AF3"/>
    <w:multiLevelType w:val="hybridMultilevel"/>
    <w:tmpl w:val="EEC0D358"/>
    <w:lvl w:ilvl="0" w:tplc="7AC44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8545DD"/>
    <w:multiLevelType w:val="hybridMultilevel"/>
    <w:tmpl w:val="A9EA0DF2"/>
    <w:lvl w:ilvl="0" w:tplc="3612DF7E">
      <w:start w:val="1"/>
      <w:numFmt w:val="lowerLetter"/>
      <w:lvlText w:val="%1)"/>
      <w:lvlJc w:val="left"/>
      <w:pPr>
        <w:ind w:left="773" w:hanging="360"/>
      </w:pPr>
      <w:rPr>
        <w:rFonts w:eastAsia="MS Mincho"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nsid w:val="11CA3456"/>
    <w:multiLevelType w:val="hybridMultilevel"/>
    <w:tmpl w:val="1CB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7688F"/>
    <w:multiLevelType w:val="hybridMultilevel"/>
    <w:tmpl w:val="E15E76FE"/>
    <w:lvl w:ilvl="0" w:tplc="2A36A5C4">
      <w:start w:val="1"/>
      <w:numFmt w:val="lowerLetter"/>
      <w:lvlText w:val="%1)"/>
      <w:lvlJc w:val="left"/>
      <w:pPr>
        <w:ind w:left="331" w:hanging="360"/>
      </w:pPr>
      <w:rPr>
        <w:rFonts w:eastAsiaTheme="minorHAnsi"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8">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9">
    <w:nsid w:val="1AFC7B9E"/>
    <w:multiLevelType w:val="hybridMultilevel"/>
    <w:tmpl w:val="6DC6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CF027F"/>
    <w:multiLevelType w:val="hybridMultilevel"/>
    <w:tmpl w:val="D5A4B2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822F1"/>
    <w:multiLevelType w:val="hybridMultilevel"/>
    <w:tmpl w:val="3EA476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D9A63E9"/>
    <w:multiLevelType w:val="hybridMultilevel"/>
    <w:tmpl w:val="643A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233B94"/>
    <w:multiLevelType w:val="hybridMultilevel"/>
    <w:tmpl w:val="3F562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A77D2"/>
    <w:multiLevelType w:val="hybridMultilevel"/>
    <w:tmpl w:val="92681BB6"/>
    <w:lvl w:ilvl="0" w:tplc="2668A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7D72A2"/>
    <w:multiLevelType w:val="hybridMultilevel"/>
    <w:tmpl w:val="102A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AB1046"/>
    <w:multiLevelType w:val="hybridMultilevel"/>
    <w:tmpl w:val="0CC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35CDC"/>
    <w:multiLevelType w:val="hybridMultilevel"/>
    <w:tmpl w:val="4A8A16A6"/>
    <w:lvl w:ilvl="0" w:tplc="1F985896">
      <w:start w:val="1"/>
      <w:numFmt w:val="bullet"/>
      <w:lvlText w:val=""/>
      <w:lvlPicBulletId w:val="0"/>
      <w:lvlJc w:val="left"/>
      <w:pPr>
        <w:tabs>
          <w:tab w:val="num" w:pos="720"/>
        </w:tabs>
        <w:ind w:left="720" w:hanging="360"/>
      </w:pPr>
      <w:rPr>
        <w:rFonts w:ascii="Symbol" w:hAnsi="Symbol" w:hint="default"/>
      </w:rPr>
    </w:lvl>
    <w:lvl w:ilvl="1" w:tplc="040242C6" w:tentative="1">
      <w:start w:val="1"/>
      <w:numFmt w:val="bullet"/>
      <w:lvlText w:val=""/>
      <w:lvlJc w:val="left"/>
      <w:pPr>
        <w:tabs>
          <w:tab w:val="num" w:pos="1440"/>
        </w:tabs>
        <w:ind w:left="1440" w:hanging="360"/>
      </w:pPr>
      <w:rPr>
        <w:rFonts w:ascii="Symbol" w:hAnsi="Symbol" w:hint="default"/>
      </w:rPr>
    </w:lvl>
    <w:lvl w:ilvl="2" w:tplc="04F0C14A" w:tentative="1">
      <w:start w:val="1"/>
      <w:numFmt w:val="bullet"/>
      <w:lvlText w:val=""/>
      <w:lvlJc w:val="left"/>
      <w:pPr>
        <w:tabs>
          <w:tab w:val="num" w:pos="2160"/>
        </w:tabs>
        <w:ind w:left="2160" w:hanging="360"/>
      </w:pPr>
      <w:rPr>
        <w:rFonts w:ascii="Symbol" w:hAnsi="Symbol" w:hint="default"/>
      </w:rPr>
    </w:lvl>
    <w:lvl w:ilvl="3" w:tplc="B0AAE0C2" w:tentative="1">
      <w:start w:val="1"/>
      <w:numFmt w:val="bullet"/>
      <w:lvlText w:val=""/>
      <w:lvlJc w:val="left"/>
      <w:pPr>
        <w:tabs>
          <w:tab w:val="num" w:pos="2880"/>
        </w:tabs>
        <w:ind w:left="2880" w:hanging="360"/>
      </w:pPr>
      <w:rPr>
        <w:rFonts w:ascii="Symbol" w:hAnsi="Symbol" w:hint="default"/>
      </w:rPr>
    </w:lvl>
    <w:lvl w:ilvl="4" w:tplc="0B669E82" w:tentative="1">
      <w:start w:val="1"/>
      <w:numFmt w:val="bullet"/>
      <w:lvlText w:val=""/>
      <w:lvlJc w:val="left"/>
      <w:pPr>
        <w:tabs>
          <w:tab w:val="num" w:pos="3600"/>
        </w:tabs>
        <w:ind w:left="3600" w:hanging="360"/>
      </w:pPr>
      <w:rPr>
        <w:rFonts w:ascii="Symbol" w:hAnsi="Symbol" w:hint="default"/>
      </w:rPr>
    </w:lvl>
    <w:lvl w:ilvl="5" w:tplc="527236FE" w:tentative="1">
      <w:start w:val="1"/>
      <w:numFmt w:val="bullet"/>
      <w:lvlText w:val=""/>
      <w:lvlJc w:val="left"/>
      <w:pPr>
        <w:tabs>
          <w:tab w:val="num" w:pos="4320"/>
        </w:tabs>
        <w:ind w:left="4320" w:hanging="360"/>
      </w:pPr>
      <w:rPr>
        <w:rFonts w:ascii="Symbol" w:hAnsi="Symbol" w:hint="default"/>
      </w:rPr>
    </w:lvl>
    <w:lvl w:ilvl="6" w:tplc="0164A7FC" w:tentative="1">
      <w:start w:val="1"/>
      <w:numFmt w:val="bullet"/>
      <w:lvlText w:val=""/>
      <w:lvlJc w:val="left"/>
      <w:pPr>
        <w:tabs>
          <w:tab w:val="num" w:pos="5040"/>
        </w:tabs>
        <w:ind w:left="5040" w:hanging="360"/>
      </w:pPr>
      <w:rPr>
        <w:rFonts w:ascii="Symbol" w:hAnsi="Symbol" w:hint="default"/>
      </w:rPr>
    </w:lvl>
    <w:lvl w:ilvl="7" w:tplc="1E88CF6A" w:tentative="1">
      <w:start w:val="1"/>
      <w:numFmt w:val="bullet"/>
      <w:lvlText w:val=""/>
      <w:lvlJc w:val="left"/>
      <w:pPr>
        <w:tabs>
          <w:tab w:val="num" w:pos="5760"/>
        </w:tabs>
        <w:ind w:left="5760" w:hanging="360"/>
      </w:pPr>
      <w:rPr>
        <w:rFonts w:ascii="Symbol" w:hAnsi="Symbol" w:hint="default"/>
      </w:rPr>
    </w:lvl>
    <w:lvl w:ilvl="8" w:tplc="A6AED8D8" w:tentative="1">
      <w:start w:val="1"/>
      <w:numFmt w:val="bullet"/>
      <w:lvlText w:val=""/>
      <w:lvlJc w:val="left"/>
      <w:pPr>
        <w:tabs>
          <w:tab w:val="num" w:pos="6480"/>
        </w:tabs>
        <w:ind w:left="6480" w:hanging="360"/>
      </w:pPr>
      <w:rPr>
        <w:rFonts w:ascii="Symbol" w:hAnsi="Symbol" w:hint="default"/>
      </w:rPr>
    </w:lvl>
  </w:abstractNum>
  <w:abstractNum w:abstractNumId="19">
    <w:nsid w:val="371C5CD4"/>
    <w:multiLevelType w:val="hybridMultilevel"/>
    <w:tmpl w:val="D46A9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9835B1"/>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045A2"/>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1552D"/>
    <w:multiLevelType w:val="multilevel"/>
    <w:tmpl w:val="F6EA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D6277"/>
    <w:multiLevelType w:val="hybridMultilevel"/>
    <w:tmpl w:val="8B84B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B30100"/>
    <w:multiLevelType w:val="hybridMultilevel"/>
    <w:tmpl w:val="1BE8E9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85AC7"/>
    <w:multiLevelType w:val="hybridMultilevel"/>
    <w:tmpl w:val="92D0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F402F"/>
    <w:multiLevelType w:val="hybridMultilevel"/>
    <w:tmpl w:val="250A764A"/>
    <w:lvl w:ilvl="0" w:tplc="789EC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C43C42"/>
    <w:multiLevelType w:val="multilevel"/>
    <w:tmpl w:val="702011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9128B"/>
    <w:multiLevelType w:val="hybridMultilevel"/>
    <w:tmpl w:val="DC76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801328"/>
    <w:multiLevelType w:val="hybridMultilevel"/>
    <w:tmpl w:val="D416CAB4"/>
    <w:lvl w:ilvl="0" w:tplc="8BDA8D8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525FB"/>
    <w:multiLevelType w:val="hybridMultilevel"/>
    <w:tmpl w:val="F6BC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8A5C01"/>
    <w:multiLevelType w:val="hybridMultilevel"/>
    <w:tmpl w:val="B8C2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A41705"/>
    <w:multiLevelType w:val="hybridMultilevel"/>
    <w:tmpl w:val="82CC5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0F5539"/>
    <w:multiLevelType w:val="hybridMultilevel"/>
    <w:tmpl w:val="6B2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4A5A59"/>
    <w:multiLevelType w:val="hybridMultilevel"/>
    <w:tmpl w:val="930A7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D61B29"/>
    <w:multiLevelType w:val="hybridMultilevel"/>
    <w:tmpl w:val="1902D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553541"/>
    <w:multiLevelType w:val="hybridMultilevel"/>
    <w:tmpl w:val="5C521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BC1808"/>
    <w:multiLevelType w:val="hybridMultilevel"/>
    <w:tmpl w:val="364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E3751"/>
    <w:multiLevelType w:val="hybridMultilevel"/>
    <w:tmpl w:val="50A0A11E"/>
    <w:lvl w:ilvl="0" w:tplc="0409000F">
      <w:start w:val="1"/>
      <w:numFmt w:val="decimal"/>
      <w:lvlText w:val="%1."/>
      <w:lvlJc w:val="left"/>
      <w:pPr>
        <w:ind w:left="5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1"/>
  </w:num>
  <w:num w:numId="3">
    <w:abstractNumId w:val="8"/>
  </w:num>
  <w:num w:numId="4">
    <w:abstractNumId w:val="22"/>
  </w:num>
  <w:num w:numId="5">
    <w:abstractNumId w:val="2"/>
  </w:num>
  <w:num w:numId="6">
    <w:abstractNumId w:val="28"/>
  </w:num>
  <w:num w:numId="7">
    <w:abstractNumId w:val="24"/>
  </w:num>
  <w:num w:numId="8">
    <w:abstractNumId w:val="17"/>
  </w:num>
  <w:num w:numId="9">
    <w:abstractNumId w:val="37"/>
  </w:num>
  <w:num w:numId="10">
    <w:abstractNumId w:val="34"/>
  </w:num>
  <w:num w:numId="11">
    <w:abstractNumId w:val="43"/>
  </w:num>
  <w:num w:numId="12">
    <w:abstractNumId w:val="39"/>
  </w:num>
  <w:num w:numId="13">
    <w:abstractNumId w:val="36"/>
  </w:num>
  <w:num w:numId="14">
    <w:abstractNumId w:val="16"/>
  </w:num>
  <w:num w:numId="15">
    <w:abstractNumId w:val="42"/>
  </w:num>
  <w:num w:numId="16">
    <w:abstractNumId w:val="20"/>
  </w:num>
  <w:num w:numId="17">
    <w:abstractNumId w:val="1"/>
  </w:num>
  <w:num w:numId="18">
    <w:abstractNumId w:val="13"/>
  </w:num>
  <w:num w:numId="19">
    <w:abstractNumId w:val="31"/>
  </w:num>
  <w:num w:numId="20">
    <w:abstractNumId w:val="29"/>
  </w:num>
  <w:num w:numId="21">
    <w:abstractNumId w:val="38"/>
  </w:num>
  <w:num w:numId="22">
    <w:abstractNumId w:val="23"/>
  </w:num>
  <w:num w:numId="23">
    <w:abstractNumId w:val="18"/>
  </w:num>
  <w:num w:numId="24">
    <w:abstractNumId w:val="11"/>
  </w:num>
  <w:num w:numId="25">
    <w:abstractNumId w:val="41"/>
  </w:num>
  <w:num w:numId="26">
    <w:abstractNumId w:val="44"/>
  </w:num>
  <w:num w:numId="27">
    <w:abstractNumId w:val="0"/>
  </w:num>
  <w:num w:numId="28">
    <w:abstractNumId w:val="32"/>
  </w:num>
  <w:num w:numId="29">
    <w:abstractNumId w:val="6"/>
  </w:num>
  <w:num w:numId="30">
    <w:abstractNumId w:val="10"/>
  </w:num>
  <w:num w:numId="31">
    <w:abstractNumId w:val="26"/>
  </w:num>
  <w:num w:numId="32">
    <w:abstractNumId w:val="15"/>
  </w:num>
  <w:num w:numId="33">
    <w:abstractNumId w:val="9"/>
  </w:num>
  <w:num w:numId="34">
    <w:abstractNumId w:val="25"/>
  </w:num>
  <w:num w:numId="35">
    <w:abstractNumId w:val="30"/>
  </w:num>
  <w:num w:numId="36">
    <w:abstractNumId w:val="14"/>
  </w:num>
  <w:num w:numId="37">
    <w:abstractNumId w:val="27"/>
  </w:num>
  <w:num w:numId="38">
    <w:abstractNumId w:val="4"/>
  </w:num>
  <w:num w:numId="39">
    <w:abstractNumId w:val="7"/>
  </w:num>
  <w:num w:numId="40">
    <w:abstractNumId w:val="3"/>
  </w:num>
  <w:num w:numId="41">
    <w:abstractNumId w:val="12"/>
  </w:num>
  <w:num w:numId="42">
    <w:abstractNumId w:val="35"/>
  </w:num>
  <w:num w:numId="43">
    <w:abstractNumId w:val="33"/>
  </w:num>
  <w:num w:numId="44">
    <w:abstractNumId w:val="19"/>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CA8"/>
    <w:rsid w:val="00012D1D"/>
    <w:rsid w:val="000168E4"/>
    <w:rsid w:val="000170BF"/>
    <w:rsid w:val="00017C68"/>
    <w:rsid w:val="00017EAA"/>
    <w:rsid w:val="00017F37"/>
    <w:rsid w:val="000206A3"/>
    <w:rsid w:val="0002073C"/>
    <w:rsid w:val="0002135F"/>
    <w:rsid w:val="000213ED"/>
    <w:rsid w:val="00021D8A"/>
    <w:rsid w:val="00021FBB"/>
    <w:rsid w:val="00022B83"/>
    <w:rsid w:val="00023583"/>
    <w:rsid w:val="000244F6"/>
    <w:rsid w:val="0002512C"/>
    <w:rsid w:val="000256D5"/>
    <w:rsid w:val="00027BE7"/>
    <w:rsid w:val="000308D5"/>
    <w:rsid w:val="00030E78"/>
    <w:rsid w:val="00032524"/>
    <w:rsid w:val="0003353D"/>
    <w:rsid w:val="00033C0C"/>
    <w:rsid w:val="00035515"/>
    <w:rsid w:val="0003577D"/>
    <w:rsid w:val="000357ED"/>
    <w:rsid w:val="00037246"/>
    <w:rsid w:val="00037B89"/>
    <w:rsid w:val="00040BE8"/>
    <w:rsid w:val="0004162B"/>
    <w:rsid w:val="00042944"/>
    <w:rsid w:val="000443FC"/>
    <w:rsid w:val="00045355"/>
    <w:rsid w:val="00046117"/>
    <w:rsid w:val="00046DE4"/>
    <w:rsid w:val="00046E30"/>
    <w:rsid w:val="0005153E"/>
    <w:rsid w:val="00053935"/>
    <w:rsid w:val="00053C2E"/>
    <w:rsid w:val="0005676C"/>
    <w:rsid w:val="000573B6"/>
    <w:rsid w:val="000578B4"/>
    <w:rsid w:val="000607BD"/>
    <w:rsid w:val="0006093E"/>
    <w:rsid w:val="00060ADE"/>
    <w:rsid w:val="00061DC8"/>
    <w:rsid w:val="00063550"/>
    <w:rsid w:val="00064206"/>
    <w:rsid w:val="00064686"/>
    <w:rsid w:val="000658D4"/>
    <w:rsid w:val="00065BC6"/>
    <w:rsid w:val="00067186"/>
    <w:rsid w:val="0006745E"/>
    <w:rsid w:val="00067793"/>
    <w:rsid w:val="00067F16"/>
    <w:rsid w:val="00067F3E"/>
    <w:rsid w:val="00070535"/>
    <w:rsid w:val="000706F8"/>
    <w:rsid w:val="000708A3"/>
    <w:rsid w:val="0007123E"/>
    <w:rsid w:val="0007362D"/>
    <w:rsid w:val="00073842"/>
    <w:rsid w:val="00073B71"/>
    <w:rsid w:val="00073B8E"/>
    <w:rsid w:val="000757B6"/>
    <w:rsid w:val="00076C4B"/>
    <w:rsid w:val="0008006D"/>
    <w:rsid w:val="000812A5"/>
    <w:rsid w:val="000814D8"/>
    <w:rsid w:val="00083D5B"/>
    <w:rsid w:val="00084534"/>
    <w:rsid w:val="00085510"/>
    <w:rsid w:val="00085AA0"/>
    <w:rsid w:val="00085D6D"/>
    <w:rsid w:val="00085DB3"/>
    <w:rsid w:val="0008605A"/>
    <w:rsid w:val="00086F02"/>
    <w:rsid w:val="000900F5"/>
    <w:rsid w:val="00092EC3"/>
    <w:rsid w:val="000937EF"/>
    <w:rsid w:val="0009419B"/>
    <w:rsid w:val="000943A8"/>
    <w:rsid w:val="000947A3"/>
    <w:rsid w:val="0009529B"/>
    <w:rsid w:val="000961B5"/>
    <w:rsid w:val="00096FE2"/>
    <w:rsid w:val="00097469"/>
    <w:rsid w:val="000A039E"/>
    <w:rsid w:val="000A04D1"/>
    <w:rsid w:val="000A05E5"/>
    <w:rsid w:val="000A0B28"/>
    <w:rsid w:val="000A0EE5"/>
    <w:rsid w:val="000A102B"/>
    <w:rsid w:val="000A140A"/>
    <w:rsid w:val="000A2DDA"/>
    <w:rsid w:val="000A2F05"/>
    <w:rsid w:val="000A3CA9"/>
    <w:rsid w:val="000A531F"/>
    <w:rsid w:val="000A594F"/>
    <w:rsid w:val="000A5AB8"/>
    <w:rsid w:val="000A5BE9"/>
    <w:rsid w:val="000A703F"/>
    <w:rsid w:val="000A7C6B"/>
    <w:rsid w:val="000B0ACD"/>
    <w:rsid w:val="000B22C0"/>
    <w:rsid w:val="000B27DA"/>
    <w:rsid w:val="000B3C1F"/>
    <w:rsid w:val="000B4E8F"/>
    <w:rsid w:val="000B5423"/>
    <w:rsid w:val="000B5446"/>
    <w:rsid w:val="000B579E"/>
    <w:rsid w:val="000B6234"/>
    <w:rsid w:val="000B62C6"/>
    <w:rsid w:val="000B67AB"/>
    <w:rsid w:val="000C0B05"/>
    <w:rsid w:val="000C2FED"/>
    <w:rsid w:val="000C4CAA"/>
    <w:rsid w:val="000C53B4"/>
    <w:rsid w:val="000C723E"/>
    <w:rsid w:val="000C72C5"/>
    <w:rsid w:val="000C744E"/>
    <w:rsid w:val="000C78A6"/>
    <w:rsid w:val="000C7AA1"/>
    <w:rsid w:val="000C7B35"/>
    <w:rsid w:val="000D0D4C"/>
    <w:rsid w:val="000D192E"/>
    <w:rsid w:val="000D2545"/>
    <w:rsid w:val="000D25BC"/>
    <w:rsid w:val="000D2602"/>
    <w:rsid w:val="000D2EB1"/>
    <w:rsid w:val="000D3351"/>
    <w:rsid w:val="000D3982"/>
    <w:rsid w:val="000D3C90"/>
    <w:rsid w:val="000D5091"/>
    <w:rsid w:val="000D53FA"/>
    <w:rsid w:val="000D5D1F"/>
    <w:rsid w:val="000D6796"/>
    <w:rsid w:val="000D67BA"/>
    <w:rsid w:val="000D78B0"/>
    <w:rsid w:val="000E1A42"/>
    <w:rsid w:val="000E1BA8"/>
    <w:rsid w:val="000E27DE"/>
    <w:rsid w:val="000E2940"/>
    <w:rsid w:val="000E3371"/>
    <w:rsid w:val="000E4731"/>
    <w:rsid w:val="000E51F9"/>
    <w:rsid w:val="000E5760"/>
    <w:rsid w:val="000E5CB3"/>
    <w:rsid w:val="000E7733"/>
    <w:rsid w:val="000F32BF"/>
    <w:rsid w:val="000F440A"/>
    <w:rsid w:val="000F66A0"/>
    <w:rsid w:val="000F7C94"/>
    <w:rsid w:val="00100514"/>
    <w:rsid w:val="0010058A"/>
    <w:rsid w:val="00100637"/>
    <w:rsid w:val="00101137"/>
    <w:rsid w:val="00101D7D"/>
    <w:rsid w:val="0010299D"/>
    <w:rsid w:val="00103385"/>
    <w:rsid w:val="001039CB"/>
    <w:rsid w:val="00103CD5"/>
    <w:rsid w:val="0010406A"/>
    <w:rsid w:val="00104847"/>
    <w:rsid w:val="00105461"/>
    <w:rsid w:val="00105F1D"/>
    <w:rsid w:val="00106A61"/>
    <w:rsid w:val="0010759A"/>
    <w:rsid w:val="001077FE"/>
    <w:rsid w:val="00107A3A"/>
    <w:rsid w:val="00107E74"/>
    <w:rsid w:val="001101B9"/>
    <w:rsid w:val="0011061A"/>
    <w:rsid w:val="00110B1F"/>
    <w:rsid w:val="00111BF7"/>
    <w:rsid w:val="00112972"/>
    <w:rsid w:val="001135B5"/>
    <w:rsid w:val="001147A0"/>
    <w:rsid w:val="001158F2"/>
    <w:rsid w:val="00115C28"/>
    <w:rsid w:val="001204CD"/>
    <w:rsid w:val="00120AB3"/>
    <w:rsid w:val="00120BA9"/>
    <w:rsid w:val="00121334"/>
    <w:rsid w:val="00121706"/>
    <w:rsid w:val="00121BB0"/>
    <w:rsid w:val="0012246B"/>
    <w:rsid w:val="00122564"/>
    <w:rsid w:val="00122F7E"/>
    <w:rsid w:val="00123D94"/>
    <w:rsid w:val="00124983"/>
    <w:rsid w:val="00125B1A"/>
    <w:rsid w:val="00125BDB"/>
    <w:rsid w:val="00125E4C"/>
    <w:rsid w:val="0012623A"/>
    <w:rsid w:val="00127EEA"/>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EB7"/>
    <w:rsid w:val="00142658"/>
    <w:rsid w:val="00142DCD"/>
    <w:rsid w:val="0014404A"/>
    <w:rsid w:val="00144854"/>
    <w:rsid w:val="0014546B"/>
    <w:rsid w:val="001461F4"/>
    <w:rsid w:val="00146861"/>
    <w:rsid w:val="001479B4"/>
    <w:rsid w:val="00147AC6"/>
    <w:rsid w:val="00150399"/>
    <w:rsid w:val="00150D90"/>
    <w:rsid w:val="00150DBE"/>
    <w:rsid w:val="00150E67"/>
    <w:rsid w:val="00151031"/>
    <w:rsid w:val="00153296"/>
    <w:rsid w:val="00153CD9"/>
    <w:rsid w:val="00153E53"/>
    <w:rsid w:val="00154482"/>
    <w:rsid w:val="0015480A"/>
    <w:rsid w:val="00154B5B"/>
    <w:rsid w:val="00154EA3"/>
    <w:rsid w:val="00155A97"/>
    <w:rsid w:val="001603A7"/>
    <w:rsid w:val="0016200D"/>
    <w:rsid w:val="00162D08"/>
    <w:rsid w:val="001630BF"/>
    <w:rsid w:val="001630ED"/>
    <w:rsid w:val="00163D21"/>
    <w:rsid w:val="0016442C"/>
    <w:rsid w:val="00164AB1"/>
    <w:rsid w:val="00167FCE"/>
    <w:rsid w:val="001705F5"/>
    <w:rsid w:val="001707EC"/>
    <w:rsid w:val="00170F9A"/>
    <w:rsid w:val="00171F3C"/>
    <w:rsid w:val="001721AF"/>
    <w:rsid w:val="0017583F"/>
    <w:rsid w:val="00180EBE"/>
    <w:rsid w:val="001813D1"/>
    <w:rsid w:val="0018150E"/>
    <w:rsid w:val="00181F4D"/>
    <w:rsid w:val="00182320"/>
    <w:rsid w:val="001823F4"/>
    <w:rsid w:val="0018264B"/>
    <w:rsid w:val="00182659"/>
    <w:rsid w:val="00182AC5"/>
    <w:rsid w:val="00182BFA"/>
    <w:rsid w:val="001834B1"/>
    <w:rsid w:val="00183B43"/>
    <w:rsid w:val="00183C46"/>
    <w:rsid w:val="00184BCB"/>
    <w:rsid w:val="0018635F"/>
    <w:rsid w:val="00186551"/>
    <w:rsid w:val="00187E14"/>
    <w:rsid w:val="0019048C"/>
    <w:rsid w:val="0019219A"/>
    <w:rsid w:val="00192ADE"/>
    <w:rsid w:val="00193530"/>
    <w:rsid w:val="00193B79"/>
    <w:rsid w:val="0019442C"/>
    <w:rsid w:val="001947DB"/>
    <w:rsid w:val="00196C60"/>
    <w:rsid w:val="001975BC"/>
    <w:rsid w:val="00197ACD"/>
    <w:rsid w:val="001A0697"/>
    <w:rsid w:val="001A0A19"/>
    <w:rsid w:val="001A0C0B"/>
    <w:rsid w:val="001A3939"/>
    <w:rsid w:val="001A3B94"/>
    <w:rsid w:val="001A3DF4"/>
    <w:rsid w:val="001A4D08"/>
    <w:rsid w:val="001A4FF0"/>
    <w:rsid w:val="001A5A10"/>
    <w:rsid w:val="001A5A7A"/>
    <w:rsid w:val="001A638F"/>
    <w:rsid w:val="001A74C8"/>
    <w:rsid w:val="001B0423"/>
    <w:rsid w:val="001B2417"/>
    <w:rsid w:val="001B265A"/>
    <w:rsid w:val="001B3218"/>
    <w:rsid w:val="001C016A"/>
    <w:rsid w:val="001C033C"/>
    <w:rsid w:val="001C14B5"/>
    <w:rsid w:val="001C1A65"/>
    <w:rsid w:val="001C1CEC"/>
    <w:rsid w:val="001C1D5E"/>
    <w:rsid w:val="001C391D"/>
    <w:rsid w:val="001C3F52"/>
    <w:rsid w:val="001C4716"/>
    <w:rsid w:val="001C4CB8"/>
    <w:rsid w:val="001C61C9"/>
    <w:rsid w:val="001C643D"/>
    <w:rsid w:val="001C66BE"/>
    <w:rsid w:val="001C68B3"/>
    <w:rsid w:val="001C722E"/>
    <w:rsid w:val="001C798D"/>
    <w:rsid w:val="001D0212"/>
    <w:rsid w:val="001D06C4"/>
    <w:rsid w:val="001D39A6"/>
    <w:rsid w:val="001D41D7"/>
    <w:rsid w:val="001D4507"/>
    <w:rsid w:val="001D48A9"/>
    <w:rsid w:val="001E0740"/>
    <w:rsid w:val="001E08BE"/>
    <w:rsid w:val="001E150F"/>
    <w:rsid w:val="001E1F3B"/>
    <w:rsid w:val="001E2006"/>
    <w:rsid w:val="001E227E"/>
    <w:rsid w:val="001E25D1"/>
    <w:rsid w:val="001E2D94"/>
    <w:rsid w:val="001E2FD0"/>
    <w:rsid w:val="001E380C"/>
    <w:rsid w:val="001E59D7"/>
    <w:rsid w:val="001E5E8B"/>
    <w:rsid w:val="001E65AB"/>
    <w:rsid w:val="001E674C"/>
    <w:rsid w:val="001E74A7"/>
    <w:rsid w:val="001F086D"/>
    <w:rsid w:val="001F0FF2"/>
    <w:rsid w:val="001F123A"/>
    <w:rsid w:val="001F1A85"/>
    <w:rsid w:val="001F2C4A"/>
    <w:rsid w:val="001F2D8D"/>
    <w:rsid w:val="001F3A37"/>
    <w:rsid w:val="001F4AA5"/>
    <w:rsid w:val="001F576B"/>
    <w:rsid w:val="001F592C"/>
    <w:rsid w:val="001F7B51"/>
    <w:rsid w:val="001F7CD7"/>
    <w:rsid w:val="00201325"/>
    <w:rsid w:val="0020295C"/>
    <w:rsid w:val="00202C65"/>
    <w:rsid w:val="00203125"/>
    <w:rsid w:val="002032C1"/>
    <w:rsid w:val="00203851"/>
    <w:rsid w:val="0020452E"/>
    <w:rsid w:val="00204F40"/>
    <w:rsid w:val="00205F89"/>
    <w:rsid w:val="002061AF"/>
    <w:rsid w:val="002064DA"/>
    <w:rsid w:val="00206853"/>
    <w:rsid w:val="00206B2A"/>
    <w:rsid w:val="00207452"/>
    <w:rsid w:val="00210134"/>
    <w:rsid w:val="0021081C"/>
    <w:rsid w:val="00211157"/>
    <w:rsid w:val="0021183A"/>
    <w:rsid w:val="00213B55"/>
    <w:rsid w:val="00213C3C"/>
    <w:rsid w:val="00214AB9"/>
    <w:rsid w:val="00214DE4"/>
    <w:rsid w:val="0021583E"/>
    <w:rsid w:val="0021590D"/>
    <w:rsid w:val="002163EF"/>
    <w:rsid w:val="00216F43"/>
    <w:rsid w:val="0022012E"/>
    <w:rsid w:val="00220198"/>
    <w:rsid w:val="00220E99"/>
    <w:rsid w:val="002211B7"/>
    <w:rsid w:val="00221548"/>
    <w:rsid w:val="00221F83"/>
    <w:rsid w:val="002234F2"/>
    <w:rsid w:val="00223887"/>
    <w:rsid w:val="00225108"/>
    <w:rsid w:val="00225515"/>
    <w:rsid w:val="002272D1"/>
    <w:rsid w:val="002272EB"/>
    <w:rsid w:val="00227E69"/>
    <w:rsid w:val="00230DE9"/>
    <w:rsid w:val="00230E2D"/>
    <w:rsid w:val="0023163D"/>
    <w:rsid w:val="00231665"/>
    <w:rsid w:val="002319EF"/>
    <w:rsid w:val="00232369"/>
    <w:rsid w:val="002326C3"/>
    <w:rsid w:val="00232DB5"/>
    <w:rsid w:val="00234E48"/>
    <w:rsid w:val="002362A8"/>
    <w:rsid w:val="002414D4"/>
    <w:rsid w:val="002418AA"/>
    <w:rsid w:val="002442C7"/>
    <w:rsid w:val="00244BF9"/>
    <w:rsid w:val="002460A0"/>
    <w:rsid w:val="00246713"/>
    <w:rsid w:val="00247097"/>
    <w:rsid w:val="002508F9"/>
    <w:rsid w:val="00251722"/>
    <w:rsid w:val="002521C1"/>
    <w:rsid w:val="00253C95"/>
    <w:rsid w:val="00254639"/>
    <w:rsid w:val="00254A25"/>
    <w:rsid w:val="00255AB9"/>
    <w:rsid w:val="00256065"/>
    <w:rsid w:val="00257A89"/>
    <w:rsid w:val="00257B54"/>
    <w:rsid w:val="0026050F"/>
    <w:rsid w:val="00260B61"/>
    <w:rsid w:val="002613D9"/>
    <w:rsid w:val="00261CEA"/>
    <w:rsid w:val="00261CF7"/>
    <w:rsid w:val="0026200C"/>
    <w:rsid w:val="00262701"/>
    <w:rsid w:val="00262DF0"/>
    <w:rsid w:val="00262EC6"/>
    <w:rsid w:val="00263ADD"/>
    <w:rsid w:val="00263D48"/>
    <w:rsid w:val="00265295"/>
    <w:rsid w:val="0026585C"/>
    <w:rsid w:val="00270E69"/>
    <w:rsid w:val="0027123A"/>
    <w:rsid w:val="00273602"/>
    <w:rsid w:val="00273F72"/>
    <w:rsid w:val="00274DAD"/>
    <w:rsid w:val="00276147"/>
    <w:rsid w:val="002777E7"/>
    <w:rsid w:val="002810FC"/>
    <w:rsid w:val="0028130D"/>
    <w:rsid w:val="0028143E"/>
    <w:rsid w:val="002816BA"/>
    <w:rsid w:val="00281B23"/>
    <w:rsid w:val="00281FAF"/>
    <w:rsid w:val="002822A5"/>
    <w:rsid w:val="00282595"/>
    <w:rsid w:val="00282617"/>
    <w:rsid w:val="002827DA"/>
    <w:rsid w:val="002830CA"/>
    <w:rsid w:val="0028450F"/>
    <w:rsid w:val="00287C53"/>
    <w:rsid w:val="00287DD6"/>
    <w:rsid w:val="00290046"/>
    <w:rsid w:val="0029143F"/>
    <w:rsid w:val="002924B1"/>
    <w:rsid w:val="00293472"/>
    <w:rsid w:val="002941A1"/>
    <w:rsid w:val="00294582"/>
    <w:rsid w:val="00294D58"/>
    <w:rsid w:val="0029756D"/>
    <w:rsid w:val="0029794F"/>
    <w:rsid w:val="002A26AF"/>
    <w:rsid w:val="002A2A2D"/>
    <w:rsid w:val="002A3993"/>
    <w:rsid w:val="002A4363"/>
    <w:rsid w:val="002A5AB2"/>
    <w:rsid w:val="002A62F9"/>
    <w:rsid w:val="002A64A1"/>
    <w:rsid w:val="002A750B"/>
    <w:rsid w:val="002B0F15"/>
    <w:rsid w:val="002B1520"/>
    <w:rsid w:val="002B25F4"/>
    <w:rsid w:val="002B30F1"/>
    <w:rsid w:val="002B5CFF"/>
    <w:rsid w:val="002B62C8"/>
    <w:rsid w:val="002B642F"/>
    <w:rsid w:val="002B7A6A"/>
    <w:rsid w:val="002C0A8E"/>
    <w:rsid w:val="002C0B91"/>
    <w:rsid w:val="002C1B7D"/>
    <w:rsid w:val="002C2D40"/>
    <w:rsid w:val="002C307C"/>
    <w:rsid w:val="002C3A98"/>
    <w:rsid w:val="002C3B71"/>
    <w:rsid w:val="002C5DFC"/>
    <w:rsid w:val="002C74E2"/>
    <w:rsid w:val="002D23E7"/>
    <w:rsid w:val="002D390D"/>
    <w:rsid w:val="002D3938"/>
    <w:rsid w:val="002D4DA8"/>
    <w:rsid w:val="002D4DBF"/>
    <w:rsid w:val="002D587D"/>
    <w:rsid w:val="002D719C"/>
    <w:rsid w:val="002E07FF"/>
    <w:rsid w:val="002E1758"/>
    <w:rsid w:val="002E1AFB"/>
    <w:rsid w:val="002E1F6E"/>
    <w:rsid w:val="002E332E"/>
    <w:rsid w:val="002E55A5"/>
    <w:rsid w:val="002E61C2"/>
    <w:rsid w:val="002E6E54"/>
    <w:rsid w:val="002E70B0"/>
    <w:rsid w:val="002E783D"/>
    <w:rsid w:val="002E799D"/>
    <w:rsid w:val="002F026C"/>
    <w:rsid w:val="002F04B9"/>
    <w:rsid w:val="002F180B"/>
    <w:rsid w:val="002F1EC1"/>
    <w:rsid w:val="002F3504"/>
    <w:rsid w:val="002F3EC4"/>
    <w:rsid w:val="00302769"/>
    <w:rsid w:val="00302AA2"/>
    <w:rsid w:val="00303B97"/>
    <w:rsid w:val="00303EE0"/>
    <w:rsid w:val="00304707"/>
    <w:rsid w:val="0030512C"/>
    <w:rsid w:val="0030532A"/>
    <w:rsid w:val="003056A5"/>
    <w:rsid w:val="00305A1F"/>
    <w:rsid w:val="00305FCA"/>
    <w:rsid w:val="003061D0"/>
    <w:rsid w:val="003064F6"/>
    <w:rsid w:val="00307087"/>
    <w:rsid w:val="00307749"/>
    <w:rsid w:val="003079F4"/>
    <w:rsid w:val="003107F7"/>
    <w:rsid w:val="00312417"/>
    <w:rsid w:val="003129C0"/>
    <w:rsid w:val="00313E00"/>
    <w:rsid w:val="00314FD0"/>
    <w:rsid w:val="00316E69"/>
    <w:rsid w:val="00317166"/>
    <w:rsid w:val="00320E55"/>
    <w:rsid w:val="00322542"/>
    <w:rsid w:val="00322676"/>
    <w:rsid w:val="0032269F"/>
    <w:rsid w:val="00322B65"/>
    <w:rsid w:val="00323F8A"/>
    <w:rsid w:val="00324D2D"/>
    <w:rsid w:val="00325235"/>
    <w:rsid w:val="0032624D"/>
    <w:rsid w:val="0032703E"/>
    <w:rsid w:val="003273AA"/>
    <w:rsid w:val="00330343"/>
    <w:rsid w:val="00330662"/>
    <w:rsid w:val="00330B27"/>
    <w:rsid w:val="00331A01"/>
    <w:rsid w:val="00331E89"/>
    <w:rsid w:val="00332878"/>
    <w:rsid w:val="003331DE"/>
    <w:rsid w:val="003337B8"/>
    <w:rsid w:val="003343DA"/>
    <w:rsid w:val="003349F2"/>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936"/>
    <w:rsid w:val="00354EAC"/>
    <w:rsid w:val="00355A69"/>
    <w:rsid w:val="00357974"/>
    <w:rsid w:val="00357B07"/>
    <w:rsid w:val="00360884"/>
    <w:rsid w:val="00361E02"/>
    <w:rsid w:val="00362327"/>
    <w:rsid w:val="003636F2"/>
    <w:rsid w:val="003639F0"/>
    <w:rsid w:val="00363FB3"/>
    <w:rsid w:val="0036453A"/>
    <w:rsid w:val="00364586"/>
    <w:rsid w:val="00364B2A"/>
    <w:rsid w:val="00364F5A"/>
    <w:rsid w:val="0036524E"/>
    <w:rsid w:val="003652C8"/>
    <w:rsid w:val="003652D2"/>
    <w:rsid w:val="00365703"/>
    <w:rsid w:val="003672D0"/>
    <w:rsid w:val="003677BE"/>
    <w:rsid w:val="0037018E"/>
    <w:rsid w:val="003703F2"/>
    <w:rsid w:val="00371666"/>
    <w:rsid w:val="00371D56"/>
    <w:rsid w:val="00372119"/>
    <w:rsid w:val="00373932"/>
    <w:rsid w:val="00374E95"/>
    <w:rsid w:val="0037688D"/>
    <w:rsid w:val="00376E63"/>
    <w:rsid w:val="00377FA7"/>
    <w:rsid w:val="00381148"/>
    <w:rsid w:val="00381684"/>
    <w:rsid w:val="00381964"/>
    <w:rsid w:val="00381AF0"/>
    <w:rsid w:val="00381C3A"/>
    <w:rsid w:val="003829CB"/>
    <w:rsid w:val="00382BC8"/>
    <w:rsid w:val="00384A19"/>
    <w:rsid w:val="00386646"/>
    <w:rsid w:val="00386E82"/>
    <w:rsid w:val="00391D99"/>
    <w:rsid w:val="003928B7"/>
    <w:rsid w:val="003934B6"/>
    <w:rsid w:val="00394431"/>
    <w:rsid w:val="003946EF"/>
    <w:rsid w:val="003956B0"/>
    <w:rsid w:val="00396DA4"/>
    <w:rsid w:val="003A0A8F"/>
    <w:rsid w:val="003A2319"/>
    <w:rsid w:val="003A2650"/>
    <w:rsid w:val="003A34F3"/>
    <w:rsid w:val="003A36FF"/>
    <w:rsid w:val="003A4830"/>
    <w:rsid w:val="003A5190"/>
    <w:rsid w:val="003A5C78"/>
    <w:rsid w:val="003B0331"/>
    <w:rsid w:val="003B1823"/>
    <w:rsid w:val="003B2202"/>
    <w:rsid w:val="003B28B6"/>
    <w:rsid w:val="003B295F"/>
    <w:rsid w:val="003B3A30"/>
    <w:rsid w:val="003B4789"/>
    <w:rsid w:val="003B6AC5"/>
    <w:rsid w:val="003B7071"/>
    <w:rsid w:val="003B7312"/>
    <w:rsid w:val="003B7440"/>
    <w:rsid w:val="003C276D"/>
    <w:rsid w:val="003C2E8C"/>
    <w:rsid w:val="003C3599"/>
    <w:rsid w:val="003C533D"/>
    <w:rsid w:val="003C549F"/>
    <w:rsid w:val="003C658B"/>
    <w:rsid w:val="003C6F70"/>
    <w:rsid w:val="003C73DF"/>
    <w:rsid w:val="003D0854"/>
    <w:rsid w:val="003D0EF6"/>
    <w:rsid w:val="003D109D"/>
    <w:rsid w:val="003D33AD"/>
    <w:rsid w:val="003D39E8"/>
    <w:rsid w:val="003D3E8A"/>
    <w:rsid w:val="003D4F7E"/>
    <w:rsid w:val="003D5367"/>
    <w:rsid w:val="003D5A7F"/>
    <w:rsid w:val="003D7A1A"/>
    <w:rsid w:val="003E35C6"/>
    <w:rsid w:val="003E3AD4"/>
    <w:rsid w:val="003E55FF"/>
    <w:rsid w:val="003E6B37"/>
    <w:rsid w:val="003E7BE4"/>
    <w:rsid w:val="003F0B59"/>
    <w:rsid w:val="003F0B79"/>
    <w:rsid w:val="003F1924"/>
    <w:rsid w:val="003F2BDB"/>
    <w:rsid w:val="003F368C"/>
    <w:rsid w:val="003F4967"/>
    <w:rsid w:val="003F510E"/>
    <w:rsid w:val="003F5C09"/>
    <w:rsid w:val="003F5DC9"/>
    <w:rsid w:val="003F6759"/>
    <w:rsid w:val="003F6B48"/>
    <w:rsid w:val="003F7BD3"/>
    <w:rsid w:val="003F7EE1"/>
    <w:rsid w:val="00400C22"/>
    <w:rsid w:val="00400C3D"/>
    <w:rsid w:val="00401A2A"/>
    <w:rsid w:val="00401AAC"/>
    <w:rsid w:val="00401FAC"/>
    <w:rsid w:val="00402151"/>
    <w:rsid w:val="00402722"/>
    <w:rsid w:val="00406009"/>
    <w:rsid w:val="00406220"/>
    <w:rsid w:val="00406F57"/>
    <w:rsid w:val="00407159"/>
    <w:rsid w:val="0041007C"/>
    <w:rsid w:val="0041019E"/>
    <w:rsid w:val="0041085F"/>
    <w:rsid w:val="00411AF5"/>
    <w:rsid w:val="00411D86"/>
    <w:rsid w:val="00412D1E"/>
    <w:rsid w:val="00412E99"/>
    <w:rsid w:val="0041425E"/>
    <w:rsid w:val="004146BB"/>
    <w:rsid w:val="0041470F"/>
    <w:rsid w:val="00414F95"/>
    <w:rsid w:val="0041506C"/>
    <w:rsid w:val="004152F5"/>
    <w:rsid w:val="004153E3"/>
    <w:rsid w:val="00415A7A"/>
    <w:rsid w:val="00416AFE"/>
    <w:rsid w:val="004171F7"/>
    <w:rsid w:val="004173DB"/>
    <w:rsid w:val="004178B2"/>
    <w:rsid w:val="00417AC9"/>
    <w:rsid w:val="00417D1A"/>
    <w:rsid w:val="00417D97"/>
    <w:rsid w:val="00420265"/>
    <w:rsid w:val="0042089B"/>
    <w:rsid w:val="00420ADF"/>
    <w:rsid w:val="00422D79"/>
    <w:rsid w:val="00422FC1"/>
    <w:rsid w:val="0042393B"/>
    <w:rsid w:val="00424141"/>
    <w:rsid w:val="00425400"/>
    <w:rsid w:val="0042577F"/>
    <w:rsid w:val="00425923"/>
    <w:rsid w:val="00426CB5"/>
    <w:rsid w:val="0042782A"/>
    <w:rsid w:val="00430F5C"/>
    <w:rsid w:val="00432196"/>
    <w:rsid w:val="00432D7F"/>
    <w:rsid w:val="0043355F"/>
    <w:rsid w:val="00434595"/>
    <w:rsid w:val="00434B79"/>
    <w:rsid w:val="004357E7"/>
    <w:rsid w:val="00436360"/>
    <w:rsid w:val="00441CF8"/>
    <w:rsid w:val="00442B59"/>
    <w:rsid w:val="004430CE"/>
    <w:rsid w:val="004434E8"/>
    <w:rsid w:val="004438B3"/>
    <w:rsid w:val="00444059"/>
    <w:rsid w:val="00445FE3"/>
    <w:rsid w:val="00446A8B"/>
    <w:rsid w:val="00446FE5"/>
    <w:rsid w:val="00447571"/>
    <w:rsid w:val="0045164A"/>
    <w:rsid w:val="00452B4F"/>
    <w:rsid w:val="0045430B"/>
    <w:rsid w:val="00454CD8"/>
    <w:rsid w:val="0045606B"/>
    <w:rsid w:val="00462D45"/>
    <w:rsid w:val="004638F0"/>
    <w:rsid w:val="004654F7"/>
    <w:rsid w:val="0046580C"/>
    <w:rsid w:val="00465EE2"/>
    <w:rsid w:val="00466F17"/>
    <w:rsid w:val="00466FD0"/>
    <w:rsid w:val="00467420"/>
    <w:rsid w:val="00467568"/>
    <w:rsid w:val="00470507"/>
    <w:rsid w:val="00471706"/>
    <w:rsid w:val="00471B36"/>
    <w:rsid w:val="00471D99"/>
    <w:rsid w:val="00471E7F"/>
    <w:rsid w:val="00471F34"/>
    <w:rsid w:val="004723D4"/>
    <w:rsid w:val="004746E1"/>
    <w:rsid w:val="00475069"/>
    <w:rsid w:val="00475770"/>
    <w:rsid w:val="004775F1"/>
    <w:rsid w:val="004800B7"/>
    <w:rsid w:val="00480D71"/>
    <w:rsid w:val="00480FD2"/>
    <w:rsid w:val="0048400A"/>
    <w:rsid w:val="004840A6"/>
    <w:rsid w:val="0048413E"/>
    <w:rsid w:val="00485244"/>
    <w:rsid w:val="004862B4"/>
    <w:rsid w:val="00487C7F"/>
    <w:rsid w:val="0049008B"/>
    <w:rsid w:val="00493157"/>
    <w:rsid w:val="004937CD"/>
    <w:rsid w:val="0049426C"/>
    <w:rsid w:val="004950FC"/>
    <w:rsid w:val="00496506"/>
    <w:rsid w:val="00496CDD"/>
    <w:rsid w:val="004A0A7A"/>
    <w:rsid w:val="004A2598"/>
    <w:rsid w:val="004A463E"/>
    <w:rsid w:val="004A54ED"/>
    <w:rsid w:val="004A5E43"/>
    <w:rsid w:val="004A719A"/>
    <w:rsid w:val="004B01BD"/>
    <w:rsid w:val="004B06D4"/>
    <w:rsid w:val="004B0A1B"/>
    <w:rsid w:val="004B0B3B"/>
    <w:rsid w:val="004B15E4"/>
    <w:rsid w:val="004B210D"/>
    <w:rsid w:val="004B3713"/>
    <w:rsid w:val="004B3808"/>
    <w:rsid w:val="004B5204"/>
    <w:rsid w:val="004B6725"/>
    <w:rsid w:val="004B6D14"/>
    <w:rsid w:val="004B78DA"/>
    <w:rsid w:val="004B7DDC"/>
    <w:rsid w:val="004C08C5"/>
    <w:rsid w:val="004C1652"/>
    <w:rsid w:val="004C2743"/>
    <w:rsid w:val="004C28C4"/>
    <w:rsid w:val="004C3211"/>
    <w:rsid w:val="004C32B0"/>
    <w:rsid w:val="004C3DB2"/>
    <w:rsid w:val="004C40D9"/>
    <w:rsid w:val="004C53C5"/>
    <w:rsid w:val="004C5E77"/>
    <w:rsid w:val="004C6711"/>
    <w:rsid w:val="004C7300"/>
    <w:rsid w:val="004C7CA9"/>
    <w:rsid w:val="004C7CFE"/>
    <w:rsid w:val="004D03A4"/>
    <w:rsid w:val="004D07F3"/>
    <w:rsid w:val="004D0B10"/>
    <w:rsid w:val="004D166A"/>
    <w:rsid w:val="004D176B"/>
    <w:rsid w:val="004D1D7B"/>
    <w:rsid w:val="004D21AC"/>
    <w:rsid w:val="004D2789"/>
    <w:rsid w:val="004D2B32"/>
    <w:rsid w:val="004D2EC5"/>
    <w:rsid w:val="004D3161"/>
    <w:rsid w:val="004D3420"/>
    <w:rsid w:val="004D4481"/>
    <w:rsid w:val="004D5F9A"/>
    <w:rsid w:val="004D6391"/>
    <w:rsid w:val="004D7131"/>
    <w:rsid w:val="004D7361"/>
    <w:rsid w:val="004D7787"/>
    <w:rsid w:val="004D7855"/>
    <w:rsid w:val="004E0851"/>
    <w:rsid w:val="004E0A3E"/>
    <w:rsid w:val="004E0A88"/>
    <w:rsid w:val="004E1993"/>
    <w:rsid w:val="004E1A21"/>
    <w:rsid w:val="004E21FE"/>
    <w:rsid w:val="004E347B"/>
    <w:rsid w:val="004E3613"/>
    <w:rsid w:val="004E417A"/>
    <w:rsid w:val="004E6660"/>
    <w:rsid w:val="004F0923"/>
    <w:rsid w:val="004F0D2F"/>
    <w:rsid w:val="004F0DB7"/>
    <w:rsid w:val="004F168A"/>
    <w:rsid w:val="004F1CC4"/>
    <w:rsid w:val="004F1F5D"/>
    <w:rsid w:val="004F2591"/>
    <w:rsid w:val="004F3494"/>
    <w:rsid w:val="004F454F"/>
    <w:rsid w:val="004F46BF"/>
    <w:rsid w:val="004F598C"/>
    <w:rsid w:val="004F6C15"/>
    <w:rsid w:val="004F7E55"/>
    <w:rsid w:val="00501A4F"/>
    <w:rsid w:val="00501D78"/>
    <w:rsid w:val="00503726"/>
    <w:rsid w:val="00504A19"/>
    <w:rsid w:val="00505D15"/>
    <w:rsid w:val="005069BD"/>
    <w:rsid w:val="00507572"/>
    <w:rsid w:val="00507804"/>
    <w:rsid w:val="00507F8A"/>
    <w:rsid w:val="00510D3A"/>
    <w:rsid w:val="005119C2"/>
    <w:rsid w:val="005125B3"/>
    <w:rsid w:val="005139C8"/>
    <w:rsid w:val="005146A4"/>
    <w:rsid w:val="0051543C"/>
    <w:rsid w:val="0051552A"/>
    <w:rsid w:val="00515677"/>
    <w:rsid w:val="005160FE"/>
    <w:rsid w:val="005162EB"/>
    <w:rsid w:val="00516B22"/>
    <w:rsid w:val="005203A5"/>
    <w:rsid w:val="0052050B"/>
    <w:rsid w:val="0052394D"/>
    <w:rsid w:val="00523E72"/>
    <w:rsid w:val="00524259"/>
    <w:rsid w:val="005248DA"/>
    <w:rsid w:val="005264EC"/>
    <w:rsid w:val="0053073A"/>
    <w:rsid w:val="0053237E"/>
    <w:rsid w:val="005324FA"/>
    <w:rsid w:val="00532C75"/>
    <w:rsid w:val="00532CFA"/>
    <w:rsid w:val="005367D2"/>
    <w:rsid w:val="00536D7E"/>
    <w:rsid w:val="005370C9"/>
    <w:rsid w:val="005403CA"/>
    <w:rsid w:val="0054046C"/>
    <w:rsid w:val="00540473"/>
    <w:rsid w:val="00540691"/>
    <w:rsid w:val="00542C76"/>
    <w:rsid w:val="00543083"/>
    <w:rsid w:val="005434AB"/>
    <w:rsid w:val="00543F8F"/>
    <w:rsid w:val="00544380"/>
    <w:rsid w:val="00544944"/>
    <w:rsid w:val="005452B3"/>
    <w:rsid w:val="00547F25"/>
    <w:rsid w:val="00550917"/>
    <w:rsid w:val="00550A3F"/>
    <w:rsid w:val="0055188C"/>
    <w:rsid w:val="00551B66"/>
    <w:rsid w:val="0055279A"/>
    <w:rsid w:val="005540EE"/>
    <w:rsid w:val="0055417D"/>
    <w:rsid w:val="00555312"/>
    <w:rsid w:val="00562154"/>
    <w:rsid w:val="0056676F"/>
    <w:rsid w:val="005669B0"/>
    <w:rsid w:val="00566F78"/>
    <w:rsid w:val="00567CB5"/>
    <w:rsid w:val="00572AC7"/>
    <w:rsid w:val="00573120"/>
    <w:rsid w:val="0057493F"/>
    <w:rsid w:val="005753AA"/>
    <w:rsid w:val="00575A0D"/>
    <w:rsid w:val="00576283"/>
    <w:rsid w:val="00576568"/>
    <w:rsid w:val="00576D25"/>
    <w:rsid w:val="00577511"/>
    <w:rsid w:val="005778A6"/>
    <w:rsid w:val="0058290C"/>
    <w:rsid w:val="00582911"/>
    <w:rsid w:val="00583081"/>
    <w:rsid w:val="00583800"/>
    <w:rsid w:val="00583DB6"/>
    <w:rsid w:val="00585381"/>
    <w:rsid w:val="00590A50"/>
    <w:rsid w:val="005920F1"/>
    <w:rsid w:val="0059255B"/>
    <w:rsid w:val="005929D0"/>
    <w:rsid w:val="00595361"/>
    <w:rsid w:val="00596051"/>
    <w:rsid w:val="00596DCC"/>
    <w:rsid w:val="00597339"/>
    <w:rsid w:val="00597499"/>
    <w:rsid w:val="00597B42"/>
    <w:rsid w:val="005A035B"/>
    <w:rsid w:val="005A21BE"/>
    <w:rsid w:val="005A22C2"/>
    <w:rsid w:val="005A2B3F"/>
    <w:rsid w:val="005A351C"/>
    <w:rsid w:val="005A53ED"/>
    <w:rsid w:val="005A59ED"/>
    <w:rsid w:val="005A6AF3"/>
    <w:rsid w:val="005A7406"/>
    <w:rsid w:val="005A7E51"/>
    <w:rsid w:val="005B0697"/>
    <w:rsid w:val="005B1552"/>
    <w:rsid w:val="005B245B"/>
    <w:rsid w:val="005B40EB"/>
    <w:rsid w:val="005B4B70"/>
    <w:rsid w:val="005B690C"/>
    <w:rsid w:val="005B6940"/>
    <w:rsid w:val="005B70D4"/>
    <w:rsid w:val="005B72DB"/>
    <w:rsid w:val="005B753F"/>
    <w:rsid w:val="005C1057"/>
    <w:rsid w:val="005C1093"/>
    <w:rsid w:val="005C12A6"/>
    <w:rsid w:val="005C1485"/>
    <w:rsid w:val="005C1750"/>
    <w:rsid w:val="005C1E68"/>
    <w:rsid w:val="005C31A6"/>
    <w:rsid w:val="005C3E7D"/>
    <w:rsid w:val="005C6948"/>
    <w:rsid w:val="005C7251"/>
    <w:rsid w:val="005C7620"/>
    <w:rsid w:val="005C785A"/>
    <w:rsid w:val="005C79A6"/>
    <w:rsid w:val="005C7CF6"/>
    <w:rsid w:val="005D0162"/>
    <w:rsid w:val="005D01B7"/>
    <w:rsid w:val="005D09AF"/>
    <w:rsid w:val="005D0A16"/>
    <w:rsid w:val="005D1B8A"/>
    <w:rsid w:val="005D24B6"/>
    <w:rsid w:val="005D327C"/>
    <w:rsid w:val="005D37F1"/>
    <w:rsid w:val="005D463C"/>
    <w:rsid w:val="005D56A6"/>
    <w:rsid w:val="005D58E0"/>
    <w:rsid w:val="005D604E"/>
    <w:rsid w:val="005D6B0A"/>
    <w:rsid w:val="005D6B6F"/>
    <w:rsid w:val="005D6C1A"/>
    <w:rsid w:val="005D76E9"/>
    <w:rsid w:val="005D76FD"/>
    <w:rsid w:val="005E0BC9"/>
    <w:rsid w:val="005E28C9"/>
    <w:rsid w:val="005E3243"/>
    <w:rsid w:val="005E36EF"/>
    <w:rsid w:val="005E43EE"/>
    <w:rsid w:val="005F045C"/>
    <w:rsid w:val="005F1159"/>
    <w:rsid w:val="005F2051"/>
    <w:rsid w:val="005F27CD"/>
    <w:rsid w:val="005F4DCA"/>
    <w:rsid w:val="005F543A"/>
    <w:rsid w:val="005F56F3"/>
    <w:rsid w:val="005F61FC"/>
    <w:rsid w:val="005F7AA1"/>
    <w:rsid w:val="005F7F63"/>
    <w:rsid w:val="00600297"/>
    <w:rsid w:val="0060038B"/>
    <w:rsid w:val="006003FF"/>
    <w:rsid w:val="00602FED"/>
    <w:rsid w:val="006033BA"/>
    <w:rsid w:val="0060496E"/>
    <w:rsid w:val="0060533C"/>
    <w:rsid w:val="006055D8"/>
    <w:rsid w:val="00605767"/>
    <w:rsid w:val="006059E6"/>
    <w:rsid w:val="00607C9B"/>
    <w:rsid w:val="00610748"/>
    <w:rsid w:val="006119D6"/>
    <w:rsid w:val="006128F9"/>
    <w:rsid w:val="00612E09"/>
    <w:rsid w:val="006136C4"/>
    <w:rsid w:val="00613FA6"/>
    <w:rsid w:val="00614AED"/>
    <w:rsid w:val="00615F90"/>
    <w:rsid w:val="00615FF8"/>
    <w:rsid w:val="00617755"/>
    <w:rsid w:val="0062007B"/>
    <w:rsid w:val="006207E7"/>
    <w:rsid w:val="00620E46"/>
    <w:rsid w:val="006210B5"/>
    <w:rsid w:val="006227D4"/>
    <w:rsid w:val="006234E8"/>
    <w:rsid w:val="00623E00"/>
    <w:rsid w:val="00624DC8"/>
    <w:rsid w:val="0062577A"/>
    <w:rsid w:val="00626066"/>
    <w:rsid w:val="006265DC"/>
    <w:rsid w:val="00627310"/>
    <w:rsid w:val="006305C0"/>
    <w:rsid w:val="006319AC"/>
    <w:rsid w:val="00632627"/>
    <w:rsid w:val="0063268C"/>
    <w:rsid w:val="00632B77"/>
    <w:rsid w:val="0063480C"/>
    <w:rsid w:val="00634FD3"/>
    <w:rsid w:val="006361A2"/>
    <w:rsid w:val="0063670E"/>
    <w:rsid w:val="006411C3"/>
    <w:rsid w:val="00642D5B"/>
    <w:rsid w:val="0064530D"/>
    <w:rsid w:val="006469E3"/>
    <w:rsid w:val="006510DF"/>
    <w:rsid w:val="00651D73"/>
    <w:rsid w:val="00651EC0"/>
    <w:rsid w:val="0065273C"/>
    <w:rsid w:val="006536DD"/>
    <w:rsid w:val="00653A47"/>
    <w:rsid w:val="00654601"/>
    <w:rsid w:val="00654AC3"/>
    <w:rsid w:val="00654F6F"/>
    <w:rsid w:val="006552DF"/>
    <w:rsid w:val="00655611"/>
    <w:rsid w:val="00656866"/>
    <w:rsid w:val="00657140"/>
    <w:rsid w:val="006572B3"/>
    <w:rsid w:val="00657CB2"/>
    <w:rsid w:val="00660517"/>
    <w:rsid w:val="00660CA4"/>
    <w:rsid w:val="00661717"/>
    <w:rsid w:val="006618FF"/>
    <w:rsid w:val="00661A78"/>
    <w:rsid w:val="006634D4"/>
    <w:rsid w:val="0066406F"/>
    <w:rsid w:val="00665969"/>
    <w:rsid w:val="0066660E"/>
    <w:rsid w:val="00666979"/>
    <w:rsid w:val="00666E99"/>
    <w:rsid w:val="00670912"/>
    <w:rsid w:val="0067131C"/>
    <w:rsid w:val="0067254A"/>
    <w:rsid w:val="00673225"/>
    <w:rsid w:val="00673437"/>
    <w:rsid w:val="00674DE7"/>
    <w:rsid w:val="00675C0A"/>
    <w:rsid w:val="006761D6"/>
    <w:rsid w:val="0067668E"/>
    <w:rsid w:val="00676839"/>
    <w:rsid w:val="006770C2"/>
    <w:rsid w:val="006776C4"/>
    <w:rsid w:val="00677A91"/>
    <w:rsid w:val="00677F44"/>
    <w:rsid w:val="00680363"/>
    <w:rsid w:val="00681890"/>
    <w:rsid w:val="00683124"/>
    <w:rsid w:val="00686085"/>
    <w:rsid w:val="00686513"/>
    <w:rsid w:val="00690A5F"/>
    <w:rsid w:val="00692649"/>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11F"/>
    <w:rsid w:val="006A6748"/>
    <w:rsid w:val="006A73D3"/>
    <w:rsid w:val="006B003B"/>
    <w:rsid w:val="006B1743"/>
    <w:rsid w:val="006B1F3F"/>
    <w:rsid w:val="006B26C5"/>
    <w:rsid w:val="006B2882"/>
    <w:rsid w:val="006B2FE9"/>
    <w:rsid w:val="006B33C0"/>
    <w:rsid w:val="006B3A95"/>
    <w:rsid w:val="006B41BA"/>
    <w:rsid w:val="006B436F"/>
    <w:rsid w:val="006B563A"/>
    <w:rsid w:val="006B5DD8"/>
    <w:rsid w:val="006B627D"/>
    <w:rsid w:val="006B63B2"/>
    <w:rsid w:val="006B7E77"/>
    <w:rsid w:val="006C0842"/>
    <w:rsid w:val="006C2D3D"/>
    <w:rsid w:val="006C31FC"/>
    <w:rsid w:val="006C39F5"/>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D7D46"/>
    <w:rsid w:val="006E032F"/>
    <w:rsid w:val="006E065B"/>
    <w:rsid w:val="006E0ACC"/>
    <w:rsid w:val="006E113A"/>
    <w:rsid w:val="006E1168"/>
    <w:rsid w:val="006E1955"/>
    <w:rsid w:val="006E2003"/>
    <w:rsid w:val="006E2ACD"/>
    <w:rsid w:val="006E7B85"/>
    <w:rsid w:val="006F0FA1"/>
    <w:rsid w:val="006F1EAB"/>
    <w:rsid w:val="006F1EE8"/>
    <w:rsid w:val="006F25F6"/>
    <w:rsid w:val="006F3583"/>
    <w:rsid w:val="006F391B"/>
    <w:rsid w:val="006F39EC"/>
    <w:rsid w:val="006F681A"/>
    <w:rsid w:val="007003E8"/>
    <w:rsid w:val="00700860"/>
    <w:rsid w:val="00701048"/>
    <w:rsid w:val="00701D0F"/>
    <w:rsid w:val="0070208E"/>
    <w:rsid w:val="0070254F"/>
    <w:rsid w:val="0070305C"/>
    <w:rsid w:val="00703318"/>
    <w:rsid w:val="0070688C"/>
    <w:rsid w:val="00706AA5"/>
    <w:rsid w:val="00707071"/>
    <w:rsid w:val="0071080E"/>
    <w:rsid w:val="00711AF5"/>
    <w:rsid w:val="007123D2"/>
    <w:rsid w:val="00713726"/>
    <w:rsid w:val="007143D9"/>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E99"/>
    <w:rsid w:val="0073114E"/>
    <w:rsid w:val="00731630"/>
    <w:rsid w:val="007317A3"/>
    <w:rsid w:val="0073344E"/>
    <w:rsid w:val="00734366"/>
    <w:rsid w:val="00735810"/>
    <w:rsid w:val="00735DE5"/>
    <w:rsid w:val="0073638F"/>
    <w:rsid w:val="00737347"/>
    <w:rsid w:val="007407B3"/>
    <w:rsid w:val="007422F9"/>
    <w:rsid w:val="007423EA"/>
    <w:rsid w:val="0074288C"/>
    <w:rsid w:val="00743893"/>
    <w:rsid w:val="007457E2"/>
    <w:rsid w:val="00745D56"/>
    <w:rsid w:val="00745EDD"/>
    <w:rsid w:val="00746698"/>
    <w:rsid w:val="007469B4"/>
    <w:rsid w:val="007474A8"/>
    <w:rsid w:val="00747FF8"/>
    <w:rsid w:val="007507D5"/>
    <w:rsid w:val="00750A94"/>
    <w:rsid w:val="00750D37"/>
    <w:rsid w:val="00750F8D"/>
    <w:rsid w:val="0075333F"/>
    <w:rsid w:val="007556B4"/>
    <w:rsid w:val="0075722D"/>
    <w:rsid w:val="0075725A"/>
    <w:rsid w:val="00760489"/>
    <w:rsid w:val="007605F2"/>
    <w:rsid w:val="00761561"/>
    <w:rsid w:val="0076400B"/>
    <w:rsid w:val="00764E25"/>
    <w:rsid w:val="007659B2"/>
    <w:rsid w:val="007669AF"/>
    <w:rsid w:val="007670D9"/>
    <w:rsid w:val="00770E14"/>
    <w:rsid w:val="007713EB"/>
    <w:rsid w:val="007720EC"/>
    <w:rsid w:val="007721A5"/>
    <w:rsid w:val="0077357F"/>
    <w:rsid w:val="00773D0B"/>
    <w:rsid w:val="007740A2"/>
    <w:rsid w:val="007744DB"/>
    <w:rsid w:val="00774728"/>
    <w:rsid w:val="0077582A"/>
    <w:rsid w:val="007779A6"/>
    <w:rsid w:val="00777F4E"/>
    <w:rsid w:val="00780463"/>
    <w:rsid w:val="007804C5"/>
    <w:rsid w:val="0078121B"/>
    <w:rsid w:val="00781B20"/>
    <w:rsid w:val="00783D26"/>
    <w:rsid w:val="00784C76"/>
    <w:rsid w:val="00787543"/>
    <w:rsid w:val="00790296"/>
    <w:rsid w:val="00790AD4"/>
    <w:rsid w:val="00790C0D"/>
    <w:rsid w:val="00791C94"/>
    <w:rsid w:val="007928B2"/>
    <w:rsid w:val="00793925"/>
    <w:rsid w:val="00794319"/>
    <w:rsid w:val="007960E4"/>
    <w:rsid w:val="00797CE1"/>
    <w:rsid w:val="007A024B"/>
    <w:rsid w:val="007A080E"/>
    <w:rsid w:val="007A1337"/>
    <w:rsid w:val="007A1607"/>
    <w:rsid w:val="007A18AB"/>
    <w:rsid w:val="007A27BA"/>
    <w:rsid w:val="007A28F5"/>
    <w:rsid w:val="007A2BA1"/>
    <w:rsid w:val="007A3264"/>
    <w:rsid w:val="007A3989"/>
    <w:rsid w:val="007A4884"/>
    <w:rsid w:val="007A5A7B"/>
    <w:rsid w:val="007A6AC2"/>
    <w:rsid w:val="007A70AD"/>
    <w:rsid w:val="007A7BE8"/>
    <w:rsid w:val="007B00EB"/>
    <w:rsid w:val="007B0E43"/>
    <w:rsid w:val="007B2B78"/>
    <w:rsid w:val="007B2FD3"/>
    <w:rsid w:val="007B314F"/>
    <w:rsid w:val="007B37C0"/>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9A1"/>
    <w:rsid w:val="007C7CA0"/>
    <w:rsid w:val="007D168F"/>
    <w:rsid w:val="007D187C"/>
    <w:rsid w:val="007D2043"/>
    <w:rsid w:val="007D2379"/>
    <w:rsid w:val="007D2805"/>
    <w:rsid w:val="007D2907"/>
    <w:rsid w:val="007D37C7"/>
    <w:rsid w:val="007D46FC"/>
    <w:rsid w:val="007D4A18"/>
    <w:rsid w:val="007D7275"/>
    <w:rsid w:val="007D79C5"/>
    <w:rsid w:val="007E031A"/>
    <w:rsid w:val="007E0C44"/>
    <w:rsid w:val="007E2985"/>
    <w:rsid w:val="007E3A56"/>
    <w:rsid w:val="007E3C50"/>
    <w:rsid w:val="007E55FE"/>
    <w:rsid w:val="007E5ED9"/>
    <w:rsid w:val="007E5EE8"/>
    <w:rsid w:val="007E755A"/>
    <w:rsid w:val="007E7D2F"/>
    <w:rsid w:val="007F4494"/>
    <w:rsid w:val="007F475F"/>
    <w:rsid w:val="007F49C0"/>
    <w:rsid w:val="007F6B27"/>
    <w:rsid w:val="007F74B1"/>
    <w:rsid w:val="007F76D2"/>
    <w:rsid w:val="007F7D56"/>
    <w:rsid w:val="008004AE"/>
    <w:rsid w:val="00801239"/>
    <w:rsid w:val="00801E0D"/>
    <w:rsid w:val="00802370"/>
    <w:rsid w:val="008037DA"/>
    <w:rsid w:val="00804637"/>
    <w:rsid w:val="008046CD"/>
    <w:rsid w:val="00805B92"/>
    <w:rsid w:val="00805BCA"/>
    <w:rsid w:val="00805C94"/>
    <w:rsid w:val="00805F47"/>
    <w:rsid w:val="00806402"/>
    <w:rsid w:val="00807BD0"/>
    <w:rsid w:val="00810161"/>
    <w:rsid w:val="008115F0"/>
    <w:rsid w:val="0081291B"/>
    <w:rsid w:val="00812B5A"/>
    <w:rsid w:val="008135F3"/>
    <w:rsid w:val="00815548"/>
    <w:rsid w:val="0081648E"/>
    <w:rsid w:val="00816A81"/>
    <w:rsid w:val="00817D7B"/>
    <w:rsid w:val="00820EF5"/>
    <w:rsid w:val="008212FE"/>
    <w:rsid w:val="0082177F"/>
    <w:rsid w:val="00821D05"/>
    <w:rsid w:val="00822424"/>
    <w:rsid w:val="00822646"/>
    <w:rsid w:val="008228D8"/>
    <w:rsid w:val="008230C5"/>
    <w:rsid w:val="00823395"/>
    <w:rsid w:val="008234FE"/>
    <w:rsid w:val="00823E5A"/>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F9F"/>
    <w:rsid w:val="0084464B"/>
    <w:rsid w:val="00844D82"/>
    <w:rsid w:val="00845C2C"/>
    <w:rsid w:val="008464AC"/>
    <w:rsid w:val="00846A7A"/>
    <w:rsid w:val="00847358"/>
    <w:rsid w:val="008478E9"/>
    <w:rsid w:val="00852398"/>
    <w:rsid w:val="008527E1"/>
    <w:rsid w:val="00855291"/>
    <w:rsid w:val="008609C7"/>
    <w:rsid w:val="00860FF3"/>
    <w:rsid w:val="0086118B"/>
    <w:rsid w:val="00861275"/>
    <w:rsid w:val="00861A8A"/>
    <w:rsid w:val="00862C9E"/>
    <w:rsid w:val="00862D4E"/>
    <w:rsid w:val="00863A51"/>
    <w:rsid w:val="00864796"/>
    <w:rsid w:val="00864ADF"/>
    <w:rsid w:val="0086704F"/>
    <w:rsid w:val="00871BC9"/>
    <w:rsid w:val="008726E3"/>
    <w:rsid w:val="00872BFA"/>
    <w:rsid w:val="0087340E"/>
    <w:rsid w:val="0087370A"/>
    <w:rsid w:val="00873D24"/>
    <w:rsid w:val="00873E1D"/>
    <w:rsid w:val="008741B1"/>
    <w:rsid w:val="00874926"/>
    <w:rsid w:val="00875144"/>
    <w:rsid w:val="00877AB7"/>
    <w:rsid w:val="00877FD3"/>
    <w:rsid w:val="0088042A"/>
    <w:rsid w:val="0088045C"/>
    <w:rsid w:val="00880D1E"/>
    <w:rsid w:val="00881CAA"/>
    <w:rsid w:val="0088249A"/>
    <w:rsid w:val="008824C5"/>
    <w:rsid w:val="00882D33"/>
    <w:rsid w:val="00883CE6"/>
    <w:rsid w:val="00883D07"/>
    <w:rsid w:val="00885177"/>
    <w:rsid w:val="00885956"/>
    <w:rsid w:val="0088602E"/>
    <w:rsid w:val="00886BB3"/>
    <w:rsid w:val="00887102"/>
    <w:rsid w:val="008902D6"/>
    <w:rsid w:val="008902FB"/>
    <w:rsid w:val="00890549"/>
    <w:rsid w:val="008909B9"/>
    <w:rsid w:val="008924DA"/>
    <w:rsid w:val="008928F4"/>
    <w:rsid w:val="00892F68"/>
    <w:rsid w:val="0089343F"/>
    <w:rsid w:val="00893701"/>
    <w:rsid w:val="00893789"/>
    <w:rsid w:val="00894FAC"/>
    <w:rsid w:val="008955A4"/>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2FD"/>
    <w:rsid w:val="008B1CDF"/>
    <w:rsid w:val="008B25B4"/>
    <w:rsid w:val="008B2AC7"/>
    <w:rsid w:val="008B46CB"/>
    <w:rsid w:val="008B49F7"/>
    <w:rsid w:val="008B622C"/>
    <w:rsid w:val="008B73C5"/>
    <w:rsid w:val="008B763C"/>
    <w:rsid w:val="008B79E5"/>
    <w:rsid w:val="008C0960"/>
    <w:rsid w:val="008C0C77"/>
    <w:rsid w:val="008C2BE3"/>
    <w:rsid w:val="008C2DBF"/>
    <w:rsid w:val="008C324A"/>
    <w:rsid w:val="008C59CD"/>
    <w:rsid w:val="008C7D02"/>
    <w:rsid w:val="008D05B6"/>
    <w:rsid w:val="008D0753"/>
    <w:rsid w:val="008D161B"/>
    <w:rsid w:val="008D2052"/>
    <w:rsid w:val="008D2461"/>
    <w:rsid w:val="008D3273"/>
    <w:rsid w:val="008D4229"/>
    <w:rsid w:val="008E3224"/>
    <w:rsid w:val="008E4328"/>
    <w:rsid w:val="008E5EA6"/>
    <w:rsid w:val="008E71F6"/>
    <w:rsid w:val="008E7508"/>
    <w:rsid w:val="008E7FE8"/>
    <w:rsid w:val="008F1739"/>
    <w:rsid w:val="008F1762"/>
    <w:rsid w:val="008F20E4"/>
    <w:rsid w:val="008F346E"/>
    <w:rsid w:val="008F455E"/>
    <w:rsid w:val="008F5506"/>
    <w:rsid w:val="008F677C"/>
    <w:rsid w:val="008F723C"/>
    <w:rsid w:val="008F7331"/>
    <w:rsid w:val="00902505"/>
    <w:rsid w:val="00904458"/>
    <w:rsid w:val="00904545"/>
    <w:rsid w:val="00904CC6"/>
    <w:rsid w:val="009053E6"/>
    <w:rsid w:val="00910CBD"/>
    <w:rsid w:val="009113AC"/>
    <w:rsid w:val="009113AE"/>
    <w:rsid w:val="009119B3"/>
    <w:rsid w:val="0091232D"/>
    <w:rsid w:val="009129B5"/>
    <w:rsid w:val="00912A98"/>
    <w:rsid w:val="00912FF7"/>
    <w:rsid w:val="0091386E"/>
    <w:rsid w:val="009139AC"/>
    <w:rsid w:val="00913C11"/>
    <w:rsid w:val="00914EA1"/>
    <w:rsid w:val="0091511C"/>
    <w:rsid w:val="00916572"/>
    <w:rsid w:val="00916744"/>
    <w:rsid w:val="00917355"/>
    <w:rsid w:val="00917F83"/>
    <w:rsid w:val="00920575"/>
    <w:rsid w:val="00920D89"/>
    <w:rsid w:val="00921408"/>
    <w:rsid w:val="0092194B"/>
    <w:rsid w:val="009255E8"/>
    <w:rsid w:val="00925832"/>
    <w:rsid w:val="00925A5A"/>
    <w:rsid w:val="00927483"/>
    <w:rsid w:val="009274AF"/>
    <w:rsid w:val="009313A5"/>
    <w:rsid w:val="00931940"/>
    <w:rsid w:val="00931B3D"/>
    <w:rsid w:val="00931EFA"/>
    <w:rsid w:val="00931F45"/>
    <w:rsid w:val="00932555"/>
    <w:rsid w:val="00933190"/>
    <w:rsid w:val="00933AC0"/>
    <w:rsid w:val="00935663"/>
    <w:rsid w:val="00935958"/>
    <w:rsid w:val="00940619"/>
    <w:rsid w:val="00940DC2"/>
    <w:rsid w:val="00941E4E"/>
    <w:rsid w:val="00943151"/>
    <w:rsid w:val="0094334F"/>
    <w:rsid w:val="00943C90"/>
    <w:rsid w:val="009445DF"/>
    <w:rsid w:val="00944AB2"/>
    <w:rsid w:val="00944B4D"/>
    <w:rsid w:val="00946AF1"/>
    <w:rsid w:val="009517C7"/>
    <w:rsid w:val="00951A6D"/>
    <w:rsid w:val="009522C1"/>
    <w:rsid w:val="009526FF"/>
    <w:rsid w:val="00952A8F"/>
    <w:rsid w:val="00952C7B"/>
    <w:rsid w:val="00953C63"/>
    <w:rsid w:val="0095401C"/>
    <w:rsid w:val="00954587"/>
    <w:rsid w:val="00954C98"/>
    <w:rsid w:val="00954D9A"/>
    <w:rsid w:val="00955162"/>
    <w:rsid w:val="0095603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31C"/>
    <w:rsid w:val="00972A17"/>
    <w:rsid w:val="00972D83"/>
    <w:rsid w:val="00973792"/>
    <w:rsid w:val="00973F31"/>
    <w:rsid w:val="00975742"/>
    <w:rsid w:val="00975F70"/>
    <w:rsid w:val="00976334"/>
    <w:rsid w:val="009763CE"/>
    <w:rsid w:val="009765EF"/>
    <w:rsid w:val="00977552"/>
    <w:rsid w:val="0097757E"/>
    <w:rsid w:val="00980820"/>
    <w:rsid w:val="009837E3"/>
    <w:rsid w:val="00983805"/>
    <w:rsid w:val="0098798D"/>
    <w:rsid w:val="00987BD4"/>
    <w:rsid w:val="00987E11"/>
    <w:rsid w:val="00990123"/>
    <w:rsid w:val="00990FA0"/>
    <w:rsid w:val="00992AF1"/>
    <w:rsid w:val="00992BA4"/>
    <w:rsid w:val="0099341C"/>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A07"/>
    <w:rsid w:val="009B0B8C"/>
    <w:rsid w:val="009B1E9A"/>
    <w:rsid w:val="009B1F30"/>
    <w:rsid w:val="009B1F8C"/>
    <w:rsid w:val="009B21BF"/>
    <w:rsid w:val="009B2506"/>
    <w:rsid w:val="009B3048"/>
    <w:rsid w:val="009B3601"/>
    <w:rsid w:val="009B3F98"/>
    <w:rsid w:val="009B4C30"/>
    <w:rsid w:val="009B6794"/>
    <w:rsid w:val="009C0DFB"/>
    <w:rsid w:val="009C1C2E"/>
    <w:rsid w:val="009C3EFC"/>
    <w:rsid w:val="009C4983"/>
    <w:rsid w:val="009C535C"/>
    <w:rsid w:val="009C5D87"/>
    <w:rsid w:val="009D0B55"/>
    <w:rsid w:val="009D0E12"/>
    <w:rsid w:val="009D10AA"/>
    <w:rsid w:val="009D126F"/>
    <w:rsid w:val="009D26AA"/>
    <w:rsid w:val="009D32B2"/>
    <w:rsid w:val="009D4014"/>
    <w:rsid w:val="009D4705"/>
    <w:rsid w:val="009D4C7E"/>
    <w:rsid w:val="009D548C"/>
    <w:rsid w:val="009D5A57"/>
    <w:rsid w:val="009D6379"/>
    <w:rsid w:val="009D692A"/>
    <w:rsid w:val="009D7ABF"/>
    <w:rsid w:val="009E1E31"/>
    <w:rsid w:val="009E2784"/>
    <w:rsid w:val="009E2CB6"/>
    <w:rsid w:val="009E2D53"/>
    <w:rsid w:val="009E3D53"/>
    <w:rsid w:val="009E4333"/>
    <w:rsid w:val="009E49C7"/>
    <w:rsid w:val="009E573D"/>
    <w:rsid w:val="009E7C61"/>
    <w:rsid w:val="009F1F1A"/>
    <w:rsid w:val="009F2A8F"/>
    <w:rsid w:val="009F3415"/>
    <w:rsid w:val="009F44C7"/>
    <w:rsid w:val="009F486A"/>
    <w:rsid w:val="009F5966"/>
    <w:rsid w:val="009F5D1D"/>
    <w:rsid w:val="009F7D93"/>
    <w:rsid w:val="00A004E0"/>
    <w:rsid w:val="00A007D0"/>
    <w:rsid w:val="00A01163"/>
    <w:rsid w:val="00A01B71"/>
    <w:rsid w:val="00A01E01"/>
    <w:rsid w:val="00A0217E"/>
    <w:rsid w:val="00A02ACE"/>
    <w:rsid w:val="00A02F6A"/>
    <w:rsid w:val="00A0598A"/>
    <w:rsid w:val="00A05D11"/>
    <w:rsid w:val="00A069F0"/>
    <w:rsid w:val="00A06FDC"/>
    <w:rsid w:val="00A07311"/>
    <w:rsid w:val="00A0753B"/>
    <w:rsid w:val="00A07742"/>
    <w:rsid w:val="00A07957"/>
    <w:rsid w:val="00A1048C"/>
    <w:rsid w:val="00A109C3"/>
    <w:rsid w:val="00A10C1E"/>
    <w:rsid w:val="00A119DD"/>
    <w:rsid w:val="00A11B89"/>
    <w:rsid w:val="00A11EEA"/>
    <w:rsid w:val="00A12B49"/>
    <w:rsid w:val="00A13B46"/>
    <w:rsid w:val="00A1503C"/>
    <w:rsid w:val="00A153F5"/>
    <w:rsid w:val="00A15B18"/>
    <w:rsid w:val="00A1717C"/>
    <w:rsid w:val="00A20573"/>
    <w:rsid w:val="00A21615"/>
    <w:rsid w:val="00A21730"/>
    <w:rsid w:val="00A21907"/>
    <w:rsid w:val="00A2255A"/>
    <w:rsid w:val="00A229DB"/>
    <w:rsid w:val="00A22E75"/>
    <w:rsid w:val="00A267EC"/>
    <w:rsid w:val="00A268A8"/>
    <w:rsid w:val="00A277B0"/>
    <w:rsid w:val="00A27A18"/>
    <w:rsid w:val="00A27D0B"/>
    <w:rsid w:val="00A27FB3"/>
    <w:rsid w:val="00A300D4"/>
    <w:rsid w:val="00A30B8E"/>
    <w:rsid w:val="00A31306"/>
    <w:rsid w:val="00A327CE"/>
    <w:rsid w:val="00A33118"/>
    <w:rsid w:val="00A3363F"/>
    <w:rsid w:val="00A34FE7"/>
    <w:rsid w:val="00A358FE"/>
    <w:rsid w:val="00A36635"/>
    <w:rsid w:val="00A37B11"/>
    <w:rsid w:val="00A40078"/>
    <w:rsid w:val="00A40C10"/>
    <w:rsid w:val="00A40D0E"/>
    <w:rsid w:val="00A417ED"/>
    <w:rsid w:val="00A41E26"/>
    <w:rsid w:val="00A420CE"/>
    <w:rsid w:val="00A42719"/>
    <w:rsid w:val="00A447D2"/>
    <w:rsid w:val="00A44BC8"/>
    <w:rsid w:val="00A44C36"/>
    <w:rsid w:val="00A456A9"/>
    <w:rsid w:val="00A46660"/>
    <w:rsid w:val="00A47245"/>
    <w:rsid w:val="00A47F5F"/>
    <w:rsid w:val="00A50465"/>
    <w:rsid w:val="00A50F38"/>
    <w:rsid w:val="00A517A7"/>
    <w:rsid w:val="00A52FF3"/>
    <w:rsid w:val="00A534F7"/>
    <w:rsid w:val="00A53C77"/>
    <w:rsid w:val="00A5494D"/>
    <w:rsid w:val="00A54BA7"/>
    <w:rsid w:val="00A55A5B"/>
    <w:rsid w:val="00A6098C"/>
    <w:rsid w:val="00A61334"/>
    <w:rsid w:val="00A61A43"/>
    <w:rsid w:val="00A6246A"/>
    <w:rsid w:val="00A62962"/>
    <w:rsid w:val="00A63163"/>
    <w:rsid w:val="00A63D74"/>
    <w:rsid w:val="00A64012"/>
    <w:rsid w:val="00A65903"/>
    <w:rsid w:val="00A66F1D"/>
    <w:rsid w:val="00A66F25"/>
    <w:rsid w:val="00A67EF3"/>
    <w:rsid w:val="00A716F4"/>
    <w:rsid w:val="00A719A8"/>
    <w:rsid w:val="00A72E08"/>
    <w:rsid w:val="00A732DE"/>
    <w:rsid w:val="00A73B64"/>
    <w:rsid w:val="00A749DD"/>
    <w:rsid w:val="00A74C79"/>
    <w:rsid w:val="00A757AE"/>
    <w:rsid w:val="00A76BF2"/>
    <w:rsid w:val="00A7753A"/>
    <w:rsid w:val="00A77BEC"/>
    <w:rsid w:val="00A802AC"/>
    <w:rsid w:val="00A80A71"/>
    <w:rsid w:val="00A84AE7"/>
    <w:rsid w:val="00A8666C"/>
    <w:rsid w:val="00A874D0"/>
    <w:rsid w:val="00A87DF2"/>
    <w:rsid w:val="00A90284"/>
    <w:rsid w:val="00A90857"/>
    <w:rsid w:val="00A90D5D"/>
    <w:rsid w:val="00A915D8"/>
    <w:rsid w:val="00A9238C"/>
    <w:rsid w:val="00A928C9"/>
    <w:rsid w:val="00A935DD"/>
    <w:rsid w:val="00A93700"/>
    <w:rsid w:val="00A9408E"/>
    <w:rsid w:val="00A961A5"/>
    <w:rsid w:val="00AA000A"/>
    <w:rsid w:val="00AA0075"/>
    <w:rsid w:val="00AA11CE"/>
    <w:rsid w:val="00AA4DFD"/>
    <w:rsid w:val="00AA5FB1"/>
    <w:rsid w:val="00AA601B"/>
    <w:rsid w:val="00AA662B"/>
    <w:rsid w:val="00AA67F3"/>
    <w:rsid w:val="00AA73FD"/>
    <w:rsid w:val="00AB0BF8"/>
    <w:rsid w:val="00AB0C6D"/>
    <w:rsid w:val="00AB11EE"/>
    <w:rsid w:val="00AB1D6B"/>
    <w:rsid w:val="00AB2F2F"/>
    <w:rsid w:val="00AB3D59"/>
    <w:rsid w:val="00AB49DD"/>
    <w:rsid w:val="00AB4D1D"/>
    <w:rsid w:val="00AB59FD"/>
    <w:rsid w:val="00AB5C5C"/>
    <w:rsid w:val="00AB6E60"/>
    <w:rsid w:val="00AB704D"/>
    <w:rsid w:val="00AB7F63"/>
    <w:rsid w:val="00AC15AD"/>
    <w:rsid w:val="00AC1E37"/>
    <w:rsid w:val="00AC3D8B"/>
    <w:rsid w:val="00AC3DA5"/>
    <w:rsid w:val="00AC4A58"/>
    <w:rsid w:val="00AC53EA"/>
    <w:rsid w:val="00AC5727"/>
    <w:rsid w:val="00AC70EE"/>
    <w:rsid w:val="00AC75C5"/>
    <w:rsid w:val="00AC7A83"/>
    <w:rsid w:val="00AC7AEF"/>
    <w:rsid w:val="00AD0BE3"/>
    <w:rsid w:val="00AD1EA5"/>
    <w:rsid w:val="00AD35FD"/>
    <w:rsid w:val="00AD4F32"/>
    <w:rsid w:val="00AD4FCF"/>
    <w:rsid w:val="00AD543B"/>
    <w:rsid w:val="00AD56A2"/>
    <w:rsid w:val="00AD693B"/>
    <w:rsid w:val="00AD724F"/>
    <w:rsid w:val="00AE1886"/>
    <w:rsid w:val="00AE1977"/>
    <w:rsid w:val="00AE21F5"/>
    <w:rsid w:val="00AE2699"/>
    <w:rsid w:val="00AE2A43"/>
    <w:rsid w:val="00AE3192"/>
    <w:rsid w:val="00AE3735"/>
    <w:rsid w:val="00AE3E45"/>
    <w:rsid w:val="00AE5121"/>
    <w:rsid w:val="00AE5691"/>
    <w:rsid w:val="00AE5E26"/>
    <w:rsid w:val="00AE5F46"/>
    <w:rsid w:val="00AF0498"/>
    <w:rsid w:val="00AF0683"/>
    <w:rsid w:val="00AF0A89"/>
    <w:rsid w:val="00AF1792"/>
    <w:rsid w:val="00AF242A"/>
    <w:rsid w:val="00AF34AC"/>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07CCA"/>
    <w:rsid w:val="00B10474"/>
    <w:rsid w:val="00B113FB"/>
    <w:rsid w:val="00B119E3"/>
    <w:rsid w:val="00B11BB4"/>
    <w:rsid w:val="00B121CF"/>
    <w:rsid w:val="00B12E87"/>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2610C"/>
    <w:rsid w:val="00B31050"/>
    <w:rsid w:val="00B31223"/>
    <w:rsid w:val="00B31377"/>
    <w:rsid w:val="00B31D14"/>
    <w:rsid w:val="00B33584"/>
    <w:rsid w:val="00B339D0"/>
    <w:rsid w:val="00B34B29"/>
    <w:rsid w:val="00B34D57"/>
    <w:rsid w:val="00B37427"/>
    <w:rsid w:val="00B41167"/>
    <w:rsid w:val="00B418D5"/>
    <w:rsid w:val="00B41F1F"/>
    <w:rsid w:val="00B44C8B"/>
    <w:rsid w:val="00B4513D"/>
    <w:rsid w:val="00B4596B"/>
    <w:rsid w:val="00B45C64"/>
    <w:rsid w:val="00B45CDE"/>
    <w:rsid w:val="00B47667"/>
    <w:rsid w:val="00B477C1"/>
    <w:rsid w:val="00B50098"/>
    <w:rsid w:val="00B505B5"/>
    <w:rsid w:val="00B521F5"/>
    <w:rsid w:val="00B5305B"/>
    <w:rsid w:val="00B5308C"/>
    <w:rsid w:val="00B533E8"/>
    <w:rsid w:val="00B54D7E"/>
    <w:rsid w:val="00B54F8B"/>
    <w:rsid w:val="00B55D5B"/>
    <w:rsid w:val="00B60013"/>
    <w:rsid w:val="00B604B8"/>
    <w:rsid w:val="00B6093F"/>
    <w:rsid w:val="00B61C59"/>
    <w:rsid w:val="00B61D11"/>
    <w:rsid w:val="00B62112"/>
    <w:rsid w:val="00B62823"/>
    <w:rsid w:val="00B62D32"/>
    <w:rsid w:val="00B62E02"/>
    <w:rsid w:val="00B65750"/>
    <w:rsid w:val="00B6591B"/>
    <w:rsid w:val="00B66E66"/>
    <w:rsid w:val="00B66FBB"/>
    <w:rsid w:val="00B67098"/>
    <w:rsid w:val="00B70558"/>
    <w:rsid w:val="00B721EC"/>
    <w:rsid w:val="00B7399A"/>
    <w:rsid w:val="00B74568"/>
    <w:rsid w:val="00B74D47"/>
    <w:rsid w:val="00B7571C"/>
    <w:rsid w:val="00B75D06"/>
    <w:rsid w:val="00B76D07"/>
    <w:rsid w:val="00B80457"/>
    <w:rsid w:val="00B825EE"/>
    <w:rsid w:val="00B82DD0"/>
    <w:rsid w:val="00B836CB"/>
    <w:rsid w:val="00B837F5"/>
    <w:rsid w:val="00B8426E"/>
    <w:rsid w:val="00B84533"/>
    <w:rsid w:val="00B8502E"/>
    <w:rsid w:val="00B8597B"/>
    <w:rsid w:val="00B8695D"/>
    <w:rsid w:val="00B86C73"/>
    <w:rsid w:val="00B9038C"/>
    <w:rsid w:val="00B91015"/>
    <w:rsid w:val="00B91EC7"/>
    <w:rsid w:val="00B95505"/>
    <w:rsid w:val="00B966D5"/>
    <w:rsid w:val="00B96DEA"/>
    <w:rsid w:val="00B973C7"/>
    <w:rsid w:val="00BA04E0"/>
    <w:rsid w:val="00BA0A41"/>
    <w:rsid w:val="00BA1E06"/>
    <w:rsid w:val="00BA1EB5"/>
    <w:rsid w:val="00BA2664"/>
    <w:rsid w:val="00BA2A52"/>
    <w:rsid w:val="00BA2D2A"/>
    <w:rsid w:val="00BA47F9"/>
    <w:rsid w:val="00BA52A7"/>
    <w:rsid w:val="00BA5365"/>
    <w:rsid w:val="00BA666D"/>
    <w:rsid w:val="00BA72C4"/>
    <w:rsid w:val="00BA7C22"/>
    <w:rsid w:val="00BB42FC"/>
    <w:rsid w:val="00BB4F38"/>
    <w:rsid w:val="00BB510C"/>
    <w:rsid w:val="00BB5F33"/>
    <w:rsid w:val="00BB65F1"/>
    <w:rsid w:val="00BB690B"/>
    <w:rsid w:val="00BB6D6B"/>
    <w:rsid w:val="00BB7542"/>
    <w:rsid w:val="00BB7EDD"/>
    <w:rsid w:val="00BC002F"/>
    <w:rsid w:val="00BC0AD6"/>
    <w:rsid w:val="00BC14F7"/>
    <w:rsid w:val="00BC19F9"/>
    <w:rsid w:val="00BC1D12"/>
    <w:rsid w:val="00BC26BB"/>
    <w:rsid w:val="00BC3570"/>
    <w:rsid w:val="00BC3B21"/>
    <w:rsid w:val="00BC5143"/>
    <w:rsid w:val="00BC738E"/>
    <w:rsid w:val="00BD0EDE"/>
    <w:rsid w:val="00BD10CF"/>
    <w:rsid w:val="00BD1DC3"/>
    <w:rsid w:val="00BD25C0"/>
    <w:rsid w:val="00BD3B47"/>
    <w:rsid w:val="00BD3D69"/>
    <w:rsid w:val="00BD4552"/>
    <w:rsid w:val="00BD510C"/>
    <w:rsid w:val="00BD5AA5"/>
    <w:rsid w:val="00BD6848"/>
    <w:rsid w:val="00BD698E"/>
    <w:rsid w:val="00BD747A"/>
    <w:rsid w:val="00BD7EAB"/>
    <w:rsid w:val="00BE06CA"/>
    <w:rsid w:val="00BE0C11"/>
    <w:rsid w:val="00BE0D69"/>
    <w:rsid w:val="00BE12DD"/>
    <w:rsid w:val="00BE268F"/>
    <w:rsid w:val="00BE330C"/>
    <w:rsid w:val="00BE3932"/>
    <w:rsid w:val="00BE55A5"/>
    <w:rsid w:val="00BE587F"/>
    <w:rsid w:val="00BE7288"/>
    <w:rsid w:val="00BF0B76"/>
    <w:rsid w:val="00BF1745"/>
    <w:rsid w:val="00BF1F9C"/>
    <w:rsid w:val="00BF23F9"/>
    <w:rsid w:val="00BF2945"/>
    <w:rsid w:val="00BF34B9"/>
    <w:rsid w:val="00BF35EE"/>
    <w:rsid w:val="00BF4986"/>
    <w:rsid w:val="00BF53F1"/>
    <w:rsid w:val="00BF6E41"/>
    <w:rsid w:val="00BF6F5B"/>
    <w:rsid w:val="00BF70A5"/>
    <w:rsid w:val="00C00CE5"/>
    <w:rsid w:val="00C00F75"/>
    <w:rsid w:val="00C0230C"/>
    <w:rsid w:val="00C0252C"/>
    <w:rsid w:val="00C02D13"/>
    <w:rsid w:val="00C04347"/>
    <w:rsid w:val="00C05CCD"/>
    <w:rsid w:val="00C05E6E"/>
    <w:rsid w:val="00C10125"/>
    <w:rsid w:val="00C10E92"/>
    <w:rsid w:val="00C11254"/>
    <w:rsid w:val="00C1129C"/>
    <w:rsid w:val="00C1139B"/>
    <w:rsid w:val="00C11584"/>
    <w:rsid w:val="00C11856"/>
    <w:rsid w:val="00C147C3"/>
    <w:rsid w:val="00C14C2A"/>
    <w:rsid w:val="00C161DB"/>
    <w:rsid w:val="00C16D1A"/>
    <w:rsid w:val="00C213C0"/>
    <w:rsid w:val="00C21A67"/>
    <w:rsid w:val="00C21DF1"/>
    <w:rsid w:val="00C22757"/>
    <w:rsid w:val="00C22CF9"/>
    <w:rsid w:val="00C23737"/>
    <w:rsid w:val="00C24EA5"/>
    <w:rsid w:val="00C250B8"/>
    <w:rsid w:val="00C25ACF"/>
    <w:rsid w:val="00C2672C"/>
    <w:rsid w:val="00C27033"/>
    <w:rsid w:val="00C27389"/>
    <w:rsid w:val="00C2742A"/>
    <w:rsid w:val="00C30E7B"/>
    <w:rsid w:val="00C30FCB"/>
    <w:rsid w:val="00C32490"/>
    <w:rsid w:val="00C324B3"/>
    <w:rsid w:val="00C339AE"/>
    <w:rsid w:val="00C33AC7"/>
    <w:rsid w:val="00C36B32"/>
    <w:rsid w:val="00C37144"/>
    <w:rsid w:val="00C373B5"/>
    <w:rsid w:val="00C42D93"/>
    <w:rsid w:val="00C43D8D"/>
    <w:rsid w:val="00C4442A"/>
    <w:rsid w:val="00C451F8"/>
    <w:rsid w:val="00C459F5"/>
    <w:rsid w:val="00C45ED5"/>
    <w:rsid w:val="00C4632C"/>
    <w:rsid w:val="00C4663D"/>
    <w:rsid w:val="00C470CE"/>
    <w:rsid w:val="00C4749B"/>
    <w:rsid w:val="00C50AB3"/>
    <w:rsid w:val="00C51F98"/>
    <w:rsid w:val="00C52607"/>
    <w:rsid w:val="00C52B2E"/>
    <w:rsid w:val="00C54000"/>
    <w:rsid w:val="00C54915"/>
    <w:rsid w:val="00C550D0"/>
    <w:rsid w:val="00C56213"/>
    <w:rsid w:val="00C562B9"/>
    <w:rsid w:val="00C5659A"/>
    <w:rsid w:val="00C56D80"/>
    <w:rsid w:val="00C57C05"/>
    <w:rsid w:val="00C60D75"/>
    <w:rsid w:val="00C61EE6"/>
    <w:rsid w:val="00C629B5"/>
    <w:rsid w:val="00C62BE7"/>
    <w:rsid w:val="00C63323"/>
    <w:rsid w:val="00C63557"/>
    <w:rsid w:val="00C63E55"/>
    <w:rsid w:val="00C64C6C"/>
    <w:rsid w:val="00C65039"/>
    <w:rsid w:val="00C652D4"/>
    <w:rsid w:val="00C65FCF"/>
    <w:rsid w:val="00C6651E"/>
    <w:rsid w:val="00C66DC7"/>
    <w:rsid w:val="00C66FBE"/>
    <w:rsid w:val="00C673D0"/>
    <w:rsid w:val="00C67850"/>
    <w:rsid w:val="00C67C02"/>
    <w:rsid w:val="00C67C85"/>
    <w:rsid w:val="00C70CA0"/>
    <w:rsid w:val="00C7292A"/>
    <w:rsid w:val="00C73242"/>
    <w:rsid w:val="00C7485F"/>
    <w:rsid w:val="00C7550E"/>
    <w:rsid w:val="00C7645E"/>
    <w:rsid w:val="00C76510"/>
    <w:rsid w:val="00C76B21"/>
    <w:rsid w:val="00C8085F"/>
    <w:rsid w:val="00C83856"/>
    <w:rsid w:val="00C84E1C"/>
    <w:rsid w:val="00C8605B"/>
    <w:rsid w:val="00C864F4"/>
    <w:rsid w:val="00C86FDD"/>
    <w:rsid w:val="00C87577"/>
    <w:rsid w:val="00C879D5"/>
    <w:rsid w:val="00C9045E"/>
    <w:rsid w:val="00C909B0"/>
    <w:rsid w:val="00C909C3"/>
    <w:rsid w:val="00C91ED7"/>
    <w:rsid w:val="00C92296"/>
    <w:rsid w:val="00C92A57"/>
    <w:rsid w:val="00C95C4A"/>
    <w:rsid w:val="00C960CE"/>
    <w:rsid w:val="00C96BB8"/>
    <w:rsid w:val="00C96E7C"/>
    <w:rsid w:val="00C97D27"/>
    <w:rsid w:val="00CA059A"/>
    <w:rsid w:val="00CA0756"/>
    <w:rsid w:val="00CA0B1A"/>
    <w:rsid w:val="00CA17F9"/>
    <w:rsid w:val="00CA38F5"/>
    <w:rsid w:val="00CA3BB9"/>
    <w:rsid w:val="00CA42C1"/>
    <w:rsid w:val="00CA4A37"/>
    <w:rsid w:val="00CA4D39"/>
    <w:rsid w:val="00CA566C"/>
    <w:rsid w:val="00CA59A8"/>
    <w:rsid w:val="00CA6354"/>
    <w:rsid w:val="00CA6CA1"/>
    <w:rsid w:val="00CB074B"/>
    <w:rsid w:val="00CB186A"/>
    <w:rsid w:val="00CB56A1"/>
    <w:rsid w:val="00CB6E79"/>
    <w:rsid w:val="00CC22AA"/>
    <w:rsid w:val="00CC23FC"/>
    <w:rsid w:val="00CC2B5B"/>
    <w:rsid w:val="00CC3573"/>
    <w:rsid w:val="00CC50BB"/>
    <w:rsid w:val="00CC59D8"/>
    <w:rsid w:val="00CD0888"/>
    <w:rsid w:val="00CD0E6D"/>
    <w:rsid w:val="00CD11A1"/>
    <w:rsid w:val="00CD1330"/>
    <w:rsid w:val="00CD1623"/>
    <w:rsid w:val="00CD3333"/>
    <w:rsid w:val="00CD4ADD"/>
    <w:rsid w:val="00CD4C96"/>
    <w:rsid w:val="00CD6650"/>
    <w:rsid w:val="00CD6C47"/>
    <w:rsid w:val="00CD740D"/>
    <w:rsid w:val="00CE1CE5"/>
    <w:rsid w:val="00CE47B3"/>
    <w:rsid w:val="00CE4CDB"/>
    <w:rsid w:val="00CE4F1B"/>
    <w:rsid w:val="00CE5129"/>
    <w:rsid w:val="00CE53A2"/>
    <w:rsid w:val="00CE55C6"/>
    <w:rsid w:val="00CE55F3"/>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11209"/>
    <w:rsid w:val="00D11DF6"/>
    <w:rsid w:val="00D14BE7"/>
    <w:rsid w:val="00D14EF7"/>
    <w:rsid w:val="00D15091"/>
    <w:rsid w:val="00D15940"/>
    <w:rsid w:val="00D17487"/>
    <w:rsid w:val="00D17861"/>
    <w:rsid w:val="00D20797"/>
    <w:rsid w:val="00D2194B"/>
    <w:rsid w:val="00D22107"/>
    <w:rsid w:val="00D2230C"/>
    <w:rsid w:val="00D228B3"/>
    <w:rsid w:val="00D22D06"/>
    <w:rsid w:val="00D24DD0"/>
    <w:rsid w:val="00D259E9"/>
    <w:rsid w:val="00D278DF"/>
    <w:rsid w:val="00D30736"/>
    <w:rsid w:val="00D309C3"/>
    <w:rsid w:val="00D30E7C"/>
    <w:rsid w:val="00D314A0"/>
    <w:rsid w:val="00D32649"/>
    <w:rsid w:val="00D32D85"/>
    <w:rsid w:val="00D335C7"/>
    <w:rsid w:val="00D34233"/>
    <w:rsid w:val="00D349F5"/>
    <w:rsid w:val="00D354C4"/>
    <w:rsid w:val="00D36D89"/>
    <w:rsid w:val="00D413F4"/>
    <w:rsid w:val="00D4294F"/>
    <w:rsid w:val="00D43646"/>
    <w:rsid w:val="00D44785"/>
    <w:rsid w:val="00D44905"/>
    <w:rsid w:val="00D44CC5"/>
    <w:rsid w:val="00D45E05"/>
    <w:rsid w:val="00D46A1A"/>
    <w:rsid w:val="00D46C8C"/>
    <w:rsid w:val="00D46FCF"/>
    <w:rsid w:val="00D503BE"/>
    <w:rsid w:val="00D50411"/>
    <w:rsid w:val="00D504EC"/>
    <w:rsid w:val="00D50A7C"/>
    <w:rsid w:val="00D51521"/>
    <w:rsid w:val="00D531D1"/>
    <w:rsid w:val="00D53E06"/>
    <w:rsid w:val="00D54531"/>
    <w:rsid w:val="00D54C74"/>
    <w:rsid w:val="00D54D7F"/>
    <w:rsid w:val="00D54FD6"/>
    <w:rsid w:val="00D56598"/>
    <w:rsid w:val="00D56678"/>
    <w:rsid w:val="00D57313"/>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77B3A"/>
    <w:rsid w:val="00D80C53"/>
    <w:rsid w:val="00D80F82"/>
    <w:rsid w:val="00D81EF4"/>
    <w:rsid w:val="00D832FF"/>
    <w:rsid w:val="00D85957"/>
    <w:rsid w:val="00D86580"/>
    <w:rsid w:val="00D87034"/>
    <w:rsid w:val="00D8756A"/>
    <w:rsid w:val="00D878B4"/>
    <w:rsid w:val="00D87CB3"/>
    <w:rsid w:val="00D90E5A"/>
    <w:rsid w:val="00D91505"/>
    <w:rsid w:val="00D92553"/>
    <w:rsid w:val="00D932B9"/>
    <w:rsid w:val="00D93576"/>
    <w:rsid w:val="00D93751"/>
    <w:rsid w:val="00D94258"/>
    <w:rsid w:val="00D95E3F"/>
    <w:rsid w:val="00D969DD"/>
    <w:rsid w:val="00D96A32"/>
    <w:rsid w:val="00D970FF"/>
    <w:rsid w:val="00D97B59"/>
    <w:rsid w:val="00D97D0F"/>
    <w:rsid w:val="00D97DA6"/>
    <w:rsid w:val="00DA0467"/>
    <w:rsid w:val="00DA10FB"/>
    <w:rsid w:val="00DA2126"/>
    <w:rsid w:val="00DA44F4"/>
    <w:rsid w:val="00DA5113"/>
    <w:rsid w:val="00DA657D"/>
    <w:rsid w:val="00DA6B5E"/>
    <w:rsid w:val="00DA7900"/>
    <w:rsid w:val="00DB0E67"/>
    <w:rsid w:val="00DB128B"/>
    <w:rsid w:val="00DB2F73"/>
    <w:rsid w:val="00DB3340"/>
    <w:rsid w:val="00DB35AE"/>
    <w:rsid w:val="00DB3EFE"/>
    <w:rsid w:val="00DB41F3"/>
    <w:rsid w:val="00DB4AFE"/>
    <w:rsid w:val="00DB5899"/>
    <w:rsid w:val="00DB63AF"/>
    <w:rsid w:val="00DC2DEB"/>
    <w:rsid w:val="00DC49A7"/>
    <w:rsid w:val="00DC4D5C"/>
    <w:rsid w:val="00DC51CB"/>
    <w:rsid w:val="00DC6CC0"/>
    <w:rsid w:val="00DC6CD4"/>
    <w:rsid w:val="00DC6F34"/>
    <w:rsid w:val="00DD01BE"/>
    <w:rsid w:val="00DD05B0"/>
    <w:rsid w:val="00DD0B4E"/>
    <w:rsid w:val="00DD418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18BE"/>
    <w:rsid w:val="00DF24BE"/>
    <w:rsid w:val="00DF2F1D"/>
    <w:rsid w:val="00DF31CD"/>
    <w:rsid w:val="00DF3EAA"/>
    <w:rsid w:val="00DF487E"/>
    <w:rsid w:val="00DF51EE"/>
    <w:rsid w:val="00DF56AA"/>
    <w:rsid w:val="00DF58B8"/>
    <w:rsid w:val="00DF6102"/>
    <w:rsid w:val="00DF6628"/>
    <w:rsid w:val="00DF6B4E"/>
    <w:rsid w:val="00DF6E93"/>
    <w:rsid w:val="00DF7F4F"/>
    <w:rsid w:val="00E000AB"/>
    <w:rsid w:val="00E006A0"/>
    <w:rsid w:val="00E00C9A"/>
    <w:rsid w:val="00E00D7B"/>
    <w:rsid w:val="00E019ED"/>
    <w:rsid w:val="00E01DA3"/>
    <w:rsid w:val="00E024DC"/>
    <w:rsid w:val="00E03C69"/>
    <w:rsid w:val="00E03CA7"/>
    <w:rsid w:val="00E04A27"/>
    <w:rsid w:val="00E04A81"/>
    <w:rsid w:val="00E04BBD"/>
    <w:rsid w:val="00E0536D"/>
    <w:rsid w:val="00E0789C"/>
    <w:rsid w:val="00E07CF0"/>
    <w:rsid w:val="00E102FA"/>
    <w:rsid w:val="00E10E45"/>
    <w:rsid w:val="00E1157C"/>
    <w:rsid w:val="00E117ED"/>
    <w:rsid w:val="00E13F1E"/>
    <w:rsid w:val="00E14109"/>
    <w:rsid w:val="00E1422E"/>
    <w:rsid w:val="00E155FD"/>
    <w:rsid w:val="00E162AE"/>
    <w:rsid w:val="00E17474"/>
    <w:rsid w:val="00E17D35"/>
    <w:rsid w:val="00E17EE7"/>
    <w:rsid w:val="00E20398"/>
    <w:rsid w:val="00E21EFE"/>
    <w:rsid w:val="00E224C6"/>
    <w:rsid w:val="00E23604"/>
    <w:rsid w:val="00E2395F"/>
    <w:rsid w:val="00E247D3"/>
    <w:rsid w:val="00E24F4D"/>
    <w:rsid w:val="00E258A9"/>
    <w:rsid w:val="00E25B98"/>
    <w:rsid w:val="00E26DEC"/>
    <w:rsid w:val="00E274FA"/>
    <w:rsid w:val="00E27F4F"/>
    <w:rsid w:val="00E3034D"/>
    <w:rsid w:val="00E30655"/>
    <w:rsid w:val="00E31CF4"/>
    <w:rsid w:val="00E323AD"/>
    <w:rsid w:val="00E32455"/>
    <w:rsid w:val="00E33001"/>
    <w:rsid w:val="00E361F6"/>
    <w:rsid w:val="00E36265"/>
    <w:rsid w:val="00E37256"/>
    <w:rsid w:val="00E37998"/>
    <w:rsid w:val="00E37D8E"/>
    <w:rsid w:val="00E40FA6"/>
    <w:rsid w:val="00E40FFA"/>
    <w:rsid w:val="00E41CAD"/>
    <w:rsid w:val="00E42B24"/>
    <w:rsid w:val="00E42C9D"/>
    <w:rsid w:val="00E438B9"/>
    <w:rsid w:val="00E43DA9"/>
    <w:rsid w:val="00E44219"/>
    <w:rsid w:val="00E442A3"/>
    <w:rsid w:val="00E45785"/>
    <w:rsid w:val="00E4638E"/>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3013"/>
    <w:rsid w:val="00E735AE"/>
    <w:rsid w:val="00E7529D"/>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16B5"/>
    <w:rsid w:val="00E92D7B"/>
    <w:rsid w:val="00E92E01"/>
    <w:rsid w:val="00E93C46"/>
    <w:rsid w:val="00E9427F"/>
    <w:rsid w:val="00E94AE9"/>
    <w:rsid w:val="00E958D5"/>
    <w:rsid w:val="00E9706A"/>
    <w:rsid w:val="00EA0327"/>
    <w:rsid w:val="00EA0AA3"/>
    <w:rsid w:val="00EA129E"/>
    <w:rsid w:val="00EA18A2"/>
    <w:rsid w:val="00EA1C88"/>
    <w:rsid w:val="00EA1CDB"/>
    <w:rsid w:val="00EA2B9B"/>
    <w:rsid w:val="00EA2FA0"/>
    <w:rsid w:val="00EA3A81"/>
    <w:rsid w:val="00EA693B"/>
    <w:rsid w:val="00EA6D6A"/>
    <w:rsid w:val="00EA78C2"/>
    <w:rsid w:val="00EB05D7"/>
    <w:rsid w:val="00EB0A13"/>
    <w:rsid w:val="00EB2621"/>
    <w:rsid w:val="00EB2EBD"/>
    <w:rsid w:val="00EB303C"/>
    <w:rsid w:val="00EB3447"/>
    <w:rsid w:val="00EB3C52"/>
    <w:rsid w:val="00EB56C4"/>
    <w:rsid w:val="00EB5AD2"/>
    <w:rsid w:val="00EB5C21"/>
    <w:rsid w:val="00EB5E0B"/>
    <w:rsid w:val="00EB6A5F"/>
    <w:rsid w:val="00EB7C68"/>
    <w:rsid w:val="00EC10CB"/>
    <w:rsid w:val="00EC2EFC"/>
    <w:rsid w:val="00EC361F"/>
    <w:rsid w:val="00EC3EDA"/>
    <w:rsid w:val="00EC4C38"/>
    <w:rsid w:val="00EC4C67"/>
    <w:rsid w:val="00EC657B"/>
    <w:rsid w:val="00ED0106"/>
    <w:rsid w:val="00ED1D1D"/>
    <w:rsid w:val="00ED28BE"/>
    <w:rsid w:val="00ED3288"/>
    <w:rsid w:val="00ED3A00"/>
    <w:rsid w:val="00ED4D51"/>
    <w:rsid w:val="00ED5614"/>
    <w:rsid w:val="00ED6052"/>
    <w:rsid w:val="00ED7530"/>
    <w:rsid w:val="00ED7C7B"/>
    <w:rsid w:val="00EE0506"/>
    <w:rsid w:val="00EE22CA"/>
    <w:rsid w:val="00EE29C5"/>
    <w:rsid w:val="00EE412C"/>
    <w:rsid w:val="00EE4133"/>
    <w:rsid w:val="00EE47A0"/>
    <w:rsid w:val="00EE67EC"/>
    <w:rsid w:val="00EE75E0"/>
    <w:rsid w:val="00EE78C1"/>
    <w:rsid w:val="00EF1F62"/>
    <w:rsid w:val="00EF2FD0"/>
    <w:rsid w:val="00EF3155"/>
    <w:rsid w:val="00EF4244"/>
    <w:rsid w:val="00EF4E0E"/>
    <w:rsid w:val="00EF5292"/>
    <w:rsid w:val="00EF61DE"/>
    <w:rsid w:val="00EF66A4"/>
    <w:rsid w:val="00EF7B49"/>
    <w:rsid w:val="00F0039E"/>
    <w:rsid w:val="00F00998"/>
    <w:rsid w:val="00F00E23"/>
    <w:rsid w:val="00F01AA5"/>
    <w:rsid w:val="00F01CDB"/>
    <w:rsid w:val="00F022A4"/>
    <w:rsid w:val="00F022F9"/>
    <w:rsid w:val="00F03903"/>
    <w:rsid w:val="00F03BB5"/>
    <w:rsid w:val="00F05619"/>
    <w:rsid w:val="00F0701A"/>
    <w:rsid w:val="00F070B5"/>
    <w:rsid w:val="00F10607"/>
    <w:rsid w:val="00F11C24"/>
    <w:rsid w:val="00F12D40"/>
    <w:rsid w:val="00F13261"/>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31B5F"/>
    <w:rsid w:val="00F31FD1"/>
    <w:rsid w:val="00F3266E"/>
    <w:rsid w:val="00F33525"/>
    <w:rsid w:val="00F336F3"/>
    <w:rsid w:val="00F3382F"/>
    <w:rsid w:val="00F363A7"/>
    <w:rsid w:val="00F36555"/>
    <w:rsid w:val="00F3659D"/>
    <w:rsid w:val="00F37081"/>
    <w:rsid w:val="00F37334"/>
    <w:rsid w:val="00F40323"/>
    <w:rsid w:val="00F40BD3"/>
    <w:rsid w:val="00F40CAF"/>
    <w:rsid w:val="00F413B3"/>
    <w:rsid w:val="00F41721"/>
    <w:rsid w:val="00F41CD9"/>
    <w:rsid w:val="00F41D08"/>
    <w:rsid w:val="00F44607"/>
    <w:rsid w:val="00F44AD8"/>
    <w:rsid w:val="00F45C95"/>
    <w:rsid w:val="00F465F2"/>
    <w:rsid w:val="00F466CF"/>
    <w:rsid w:val="00F46CB5"/>
    <w:rsid w:val="00F50113"/>
    <w:rsid w:val="00F507B7"/>
    <w:rsid w:val="00F511A1"/>
    <w:rsid w:val="00F515F4"/>
    <w:rsid w:val="00F51BCC"/>
    <w:rsid w:val="00F51CF0"/>
    <w:rsid w:val="00F52849"/>
    <w:rsid w:val="00F5360E"/>
    <w:rsid w:val="00F53BCD"/>
    <w:rsid w:val="00F53FAF"/>
    <w:rsid w:val="00F55667"/>
    <w:rsid w:val="00F5637A"/>
    <w:rsid w:val="00F56AC9"/>
    <w:rsid w:val="00F601A4"/>
    <w:rsid w:val="00F60AC8"/>
    <w:rsid w:val="00F615F2"/>
    <w:rsid w:val="00F61DEC"/>
    <w:rsid w:val="00F62757"/>
    <w:rsid w:val="00F632FD"/>
    <w:rsid w:val="00F63394"/>
    <w:rsid w:val="00F64191"/>
    <w:rsid w:val="00F647DC"/>
    <w:rsid w:val="00F64930"/>
    <w:rsid w:val="00F649B2"/>
    <w:rsid w:val="00F64E92"/>
    <w:rsid w:val="00F664D1"/>
    <w:rsid w:val="00F673D6"/>
    <w:rsid w:val="00F67A45"/>
    <w:rsid w:val="00F67D16"/>
    <w:rsid w:val="00F70C45"/>
    <w:rsid w:val="00F71AAB"/>
    <w:rsid w:val="00F74607"/>
    <w:rsid w:val="00F749E7"/>
    <w:rsid w:val="00F7536F"/>
    <w:rsid w:val="00F76209"/>
    <w:rsid w:val="00F7664B"/>
    <w:rsid w:val="00F77BD6"/>
    <w:rsid w:val="00F77F45"/>
    <w:rsid w:val="00F80D3E"/>
    <w:rsid w:val="00F814DB"/>
    <w:rsid w:val="00F81848"/>
    <w:rsid w:val="00F81A98"/>
    <w:rsid w:val="00F823D4"/>
    <w:rsid w:val="00F83016"/>
    <w:rsid w:val="00F833DE"/>
    <w:rsid w:val="00F835ED"/>
    <w:rsid w:val="00F84140"/>
    <w:rsid w:val="00F84161"/>
    <w:rsid w:val="00F84A58"/>
    <w:rsid w:val="00F85B5C"/>
    <w:rsid w:val="00F861B3"/>
    <w:rsid w:val="00F86D3D"/>
    <w:rsid w:val="00F903A9"/>
    <w:rsid w:val="00F910FD"/>
    <w:rsid w:val="00F91660"/>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479"/>
    <w:rsid w:val="00FB2846"/>
    <w:rsid w:val="00FB2937"/>
    <w:rsid w:val="00FB3171"/>
    <w:rsid w:val="00FB40A9"/>
    <w:rsid w:val="00FB4B99"/>
    <w:rsid w:val="00FB4E37"/>
    <w:rsid w:val="00FB53BE"/>
    <w:rsid w:val="00FB5E0D"/>
    <w:rsid w:val="00FB70BD"/>
    <w:rsid w:val="00FB793D"/>
    <w:rsid w:val="00FB7953"/>
    <w:rsid w:val="00FC0D73"/>
    <w:rsid w:val="00FC1284"/>
    <w:rsid w:val="00FC13DD"/>
    <w:rsid w:val="00FC1750"/>
    <w:rsid w:val="00FC1A16"/>
    <w:rsid w:val="00FC2CA9"/>
    <w:rsid w:val="00FC4340"/>
    <w:rsid w:val="00FC5451"/>
    <w:rsid w:val="00FC5E9D"/>
    <w:rsid w:val="00FC6A15"/>
    <w:rsid w:val="00FC76E5"/>
    <w:rsid w:val="00FD1B5D"/>
    <w:rsid w:val="00FD1CEC"/>
    <w:rsid w:val="00FD2D81"/>
    <w:rsid w:val="00FD2F11"/>
    <w:rsid w:val="00FD393A"/>
    <w:rsid w:val="00FD4DCF"/>
    <w:rsid w:val="00FD57B7"/>
    <w:rsid w:val="00FD5FDF"/>
    <w:rsid w:val="00FD6921"/>
    <w:rsid w:val="00FD6AE9"/>
    <w:rsid w:val="00FD7BB0"/>
    <w:rsid w:val="00FE06D8"/>
    <w:rsid w:val="00FE2E2D"/>
    <w:rsid w:val="00FE3218"/>
    <w:rsid w:val="00FE3304"/>
    <w:rsid w:val="00FE4185"/>
    <w:rsid w:val="00FE41FB"/>
    <w:rsid w:val="00FE5BEE"/>
    <w:rsid w:val="00FE65CC"/>
    <w:rsid w:val="00FE6888"/>
    <w:rsid w:val="00FE7675"/>
    <w:rsid w:val="00FE7D9A"/>
    <w:rsid w:val="00FF0195"/>
    <w:rsid w:val="00FF027F"/>
    <w:rsid w:val="00FF04CB"/>
    <w:rsid w:val="00FF19C5"/>
    <w:rsid w:val="00FF25DE"/>
    <w:rsid w:val="00FF2949"/>
    <w:rsid w:val="00FF33C9"/>
    <w:rsid w:val="00FF3E56"/>
    <w:rsid w:val="00FF3FF2"/>
    <w:rsid w:val="00FF445B"/>
    <w:rsid w:val="00FF688F"/>
    <w:rsid w:val="00FF6A16"/>
    <w:rsid w:val="00FF6FAF"/>
    <w:rsid w:val="00FF72B3"/>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E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0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3C69"/>
    <w:rPr>
      <w:color w:val="605E5C"/>
      <w:shd w:val="clear" w:color="auto" w:fill="E1DFDD"/>
    </w:rPr>
  </w:style>
  <w:style w:type="character" w:customStyle="1" w:styleId="apple-converted-space">
    <w:name w:val="apple-converted-space"/>
    <w:basedOn w:val="DefaultParagraphFont"/>
    <w:rsid w:val="00E25B98"/>
  </w:style>
  <w:style w:type="character" w:styleId="Strong">
    <w:name w:val="Strong"/>
    <w:basedOn w:val="DefaultParagraphFont"/>
    <w:uiPriority w:val="22"/>
    <w:qFormat/>
    <w:rsid w:val="0021583E"/>
    <w:rPr>
      <w:b/>
      <w:bCs/>
    </w:rPr>
  </w:style>
  <w:style w:type="paragraph" w:styleId="NormalWeb">
    <w:name w:val="Normal (Web)"/>
    <w:basedOn w:val="Normal"/>
    <w:uiPriority w:val="99"/>
    <w:unhideWhenUsed/>
    <w:rsid w:val="002158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83E"/>
    <w:rPr>
      <w:i/>
      <w:iCs/>
    </w:rPr>
  </w:style>
  <w:style w:type="character" w:customStyle="1" w:styleId="cit">
    <w:name w:val="cit"/>
    <w:basedOn w:val="DefaultParagraphFont"/>
    <w:rsid w:val="0021583E"/>
  </w:style>
  <w:style w:type="character" w:customStyle="1" w:styleId="doi">
    <w:name w:val="doi"/>
    <w:basedOn w:val="DefaultParagraphFont"/>
    <w:rsid w:val="0021583E"/>
  </w:style>
  <w:style w:type="character" w:customStyle="1" w:styleId="fm-vol-iss-date">
    <w:name w:val="fm-vol-iss-date"/>
    <w:basedOn w:val="DefaultParagraphFont"/>
    <w:rsid w:val="0021583E"/>
  </w:style>
  <w:style w:type="character" w:customStyle="1" w:styleId="UnresolvedMention">
    <w:name w:val="Unresolved Mention"/>
    <w:basedOn w:val="DefaultParagraphFont"/>
    <w:uiPriority w:val="99"/>
    <w:semiHidden/>
    <w:unhideWhenUsed/>
    <w:rsid w:val="006B1743"/>
    <w:rPr>
      <w:color w:val="605E5C"/>
      <w:shd w:val="clear" w:color="auto" w:fill="E1DFDD"/>
    </w:rPr>
  </w:style>
  <w:style w:type="paragraph" w:customStyle="1" w:styleId="css-158dogj">
    <w:name w:val="css-158dogj"/>
    <w:basedOn w:val="Normal"/>
    <w:rsid w:val="0041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10AA"/>
    <w:rPr>
      <w:rFonts w:asciiTheme="majorHAnsi" w:eastAsiaTheme="majorEastAsia" w:hAnsiTheme="majorHAnsi" w:cstheme="majorBidi"/>
      <w:color w:val="365F91" w:themeColor="accent1" w:themeShade="BF"/>
      <w:sz w:val="32"/>
      <w:szCs w:val="32"/>
    </w:rPr>
  </w:style>
  <w:style w:type="character" w:customStyle="1" w:styleId="fm-citation-ids-label">
    <w:name w:val="fm-citation-ids-label"/>
    <w:basedOn w:val="DefaultParagraphFont"/>
    <w:rsid w:val="00B31D14"/>
  </w:style>
  <w:style w:type="paragraph" w:customStyle="1" w:styleId="TableParagraph">
    <w:name w:val="Table Paragraph"/>
    <w:basedOn w:val="Normal"/>
    <w:uiPriority w:val="1"/>
    <w:qFormat/>
    <w:rsid w:val="00262701"/>
    <w:pPr>
      <w:widowControl w:val="0"/>
      <w:autoSpaceDE w:val="0"/>
      <w:autoSpaceDN w:val="0"/>
      <w:adjustRightInd w:val="0"/>
      <w:spacing w:after="0" w:line="240" w:lineRule="auto"/>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10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3C69"/>
    <w:rPr>
      <w:color w:val="605E5C"/>
      <w:shd w:val="clear" w:color="auto" w:fill="E1DFDD"/>
    </w:rPr>
  </w:style>
  <w:style w:type="character" w:customStyle="1" w:styleId="apple-converted-space">
    <w:name w:val="apple-converted-space"/>
    <w:basedOn w:val="DefaultParagraphFont"/>
    <w:rsid w:val="00E25B98"/>
  </w:style>
  <w:style w:type="character" w:styleId="Strong">
    <w:name w:val="Strong"/>
    <w:basedOn w:val="DefaultParagraphFont"/>
    <w:uiPriority w:val="22"/>
    <w:qFormat/>
    <w:rsid w:val="0021583E"/>
    <w:rPr>
      <w:b/>
      <w:bCs/>
    </w:rPr>
  </w:style>
  <w:style w:type="paragraph" w:styleId="NormalWeb">
    <w:name w:val="Normal (Web)"/>
    <w:basedOn w:val="Normal"/>
    <w:uiPriority w:val="99"/>
    <w:unhideWhenUsed/>
    <w:rsid w:val="002158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583E"/>
    <w:rPr>
      <w:i/>
      <w:iCs/>
    </w:rPr>
  </w:style>
  <w:style w:type="character" w:customStyle="1" w:styleId="cit">
    <w:name w:val="cit"/>
    <w:basedOn w:val="DefaultParagraphFont"/>
    <w:rsid w:val="0021583E"/>
  </w:style>
  <w:style w:type="character" w:customStyle="1" w:styleId="doi">
    <w:name w:val="doi"/>
    <w:basedOn w:val="DefaultParagraphFont"/>
    <w:rsid w:val="0021583E"/>
  </w:style>
  <w:style w:type="character" w:customStyle="1" w:styleId="fm-vol-iss-date">
    <w:name w:val="fm-vol-iss-date"/>
    <w:basedOn w:val="DefaultParagraphFont"/>
    <w:rsid w:val="0021583E"/>
  </w:style>
  <w:style w:type="character" w:customStyle="1" w:styleId="UnresolvedMention">
    <w:name w:val="Unresolved Mention"/>
    <w:basedOn w:val="DefaultParagraphFont"/>
    <w:uiPriority w:val="99"/>
    <w:semiHidden/>
    <w:unhideWhenUsed/>
    <w:rsid w:val="006B1743"/>
    <w:rPr>
      <w:color w:val="605E5C"/>
      <w:shd w:val="clear" w:color="auto" w:fill="E1DFDD"/>
    </w:rPr>
  </w:style>
  <w:style w:type="paragraph" w:customStyle="1" w:styleId="css-158dogj">
    <w:name w:val="css-158dogj"/>
    <w:basedOn w:val="Normal"/>
    <w:rsid w:val="00414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10AA"/>
    <w:rPr>
      <w:rFonts w:asciiTheme="majorHAnsi" w:eastAsiaTheme="majorEastAsia" w:hAnsiTheme="majorHAnsi" w:cstheme="majorBidi"/>
      <w:color w:val="365F91" w:themeColor="accent1" w:themeShade="BF"/>
      <w:sz w:val="32"/>
      <w:szCs w:val="32"/>
    </w:rPr>
  </w:style>
  <w:style w:type="character" w:customStyle="1" w:styleId="fm-citation-ids-label">
    <w:name w:val="fm-citation-ids-label"/>
    <w:basedOn w:val="DefaultParagraphFont"/>
    <w:rsid w:val="00B31D14"/>
  </w:style>
  <w:style w:type="paragraph" w:customStyle="1" w:styleId="TableParagraph">
    <w:name w:val="Table Paragraph"/>
    <w:basedOn w:val="Normal"/>
    <w:uiPriority w:val="1"/>
    <w:qFormat/>
    <w:rsid w:val="00262701"/>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4457">
      <w:bodyDiv w:val="1"/>
      <w:marLeft w:val="0"/>
      <w:marRight w:val="0"/>
      <w:marTop w:val="0"/>
      <w:marBottom w:val="0"/>
      <w:divBdr>
        <w:top w:val="none" w:sz="0" w:space="0" w:color="auto"/>
        <w:left w:val="none" w:sz="0" w:space="0" w:color="auto"/>
        <w:bottom w:val="none" w:sz="0" w:space="0" w:color="auto"/>
        <w:right w:val="none" w:sz="0" w:space="0" w:color="auto"/>
      </w:divBdr>
      <w:divsChild>
        <w:div w:id="962614922">
          <w:marLeft w:val="0"/>
          <w:marRight w:val="0"/>
          <w:marTop w:val="166"/>
          <w:marBottom w:val="166"/>
          <w:divBdr>
            <w:top w:val="none" w:sz="0" w:space="0" w:color="auto"/>
            <w:left w:val="none" w:sz="0" w:space="0" w:color="auto"/>
            <w:bottom w:val="none" w:sz="0" w:space="0" w:color="auto"/>
            <w:right w:val="none" w:sz="0" w:space="0" w:color="auto"/>
          </w:divBdr>
          <w:divsChild>
            <w:div w:id="2018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795">
      <w:bodyDiv w:val="1"/>
      <w:marLeft w:val="0"/>
      <w:marRight w:val="0"/>
      <w:marTop w:val="0"/>
      <w:marBottom w:val="0"/>
      <w:divBdr>
        <w:top w:val="none" w:sz="0" w:space="0" w:color="auto"/>
        <w:left w:val="none" w:sz="0" w:space="0" w:color="auto"/>
        <w:bottom w:val="none" w:sz="0" w:space="0" w:color="auto"/>
        <w:right w:val="none" w:sz="0" w:space="0" w:color="auto"/>
      </w:divBdr>
      <w:divsChild>
        <w:div w:id="1130979949">
          <w:marLeft w:val="0"/>
          <w:marRight w:val="0"/>
          <w:marTop w:val="166"/>
          <w:marBottom w:val="166"/>
          <w:divBdr>
            <w:top w:val="none" w:sz="0" w:space="0" w:color="auto"/>
            <w:left w:val="none" w:sz="0" w:space="0" w:color="auto"/>
            <w:bottom w:val="none" w:sz="0" w:space="0" w:color="auto"/>
            <w:right w:val="none" w:sz="0" w:space="0" w:color="auto"/>
          </w:divBdr>
          <w:divsChild>
            <w:div w:id="1343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803">
      <w:bodyDiv w:val="1"/>
      <w:marLeft w:val="0"/>
      <w:marRight w:val="0"/>
      <w:marTop w:val="0"/>
      <w:marBottom w:val="0"/>
      <w:divBdr>
        <w:top w:val="none" w:sz="0" w:space="0" w:color="auto"/>
        <w:left w:val="none" w:sz="0" w:space="0" w:color="auto"/>
        <w:bottom w:val="none" w:sz="0" w:space="0" w:color="auto"/>
        <w:right w:val="none" w:sz="0" w:space="0" w:color="auto"/>
      </w:divBdr>
      <w:divsChild>
        <w:div w:id="209071731">
          <w:marLeft w:val="0"/>
          <w:marRight w:val="0"/>
          <w:marTop w:val="0"/>
          <w:marBottom w:val="166"/>
          <w:divBdr>
            <w:top w:val="none" w:sz="0" w:space="0" w:color="auto"/>
            <w:left w:val="none" w:sz="0" w:space="0" w:color="auto"/>
            <w:bottom w:val="none" w:sz="0" w:space="0" w:color="auto"/>
            <w:right w:val="none" w:sz="0" w:space="0" w:color="auto"/>
          </w:divBdr>
          <w:divsChild>
            <w:div w:id="60062738">
              <w:marLeft w:val="0"/>
              <w:marRight w:val="0"/>
              <w:marTop w:val="0"/>
              <w:marBottom w:val="0"/>
              <w:divBdr>
                <w:top w:val="none" w:sz="0" w:space="0" w:color="auto"/>
                <w:left w:val="none" w:sz="0" w:space="0" w:color="auto"/>
                <w:bottom w:val="none" w:sz="0" w:space="0" w:color="auto"/>
                <w:right w:val="none" w:sz="0" w:space="0" w:color="auto"/>
              </w:divBdr>
              <w:divsChild>
                <w:div w:id="1908298207">
                  <w:marLeft w:val="0"/>
                  <w:marRight w:val="0"/>
                  <w:marTop w:val="0"/>
                  <w:marBottom w:val="0"/>
                  <w:divBdr>
                    <w:top w:val="none" w:sz="0" w:space="0" w:color="auto"/>
                    <w:left w:val="none" w:sz="0" w:space="0" w:color="auto"/>
                    <w:bottom w:val="none" w:sz="0" w:space="0" w:color="auto"/>
                    <w:right w:val="none" w:sz="0" w:space="0" w:color="auto"/>
                  </w:divBdr>
                  <w:divsChild>
                    <w:div w:id="534659616">
                      <w:marLeft w:val="0"/>
                      <w:marRight w:val="0"/>
                      <w:marTop w:val="0"/>
                      <w:marBottom w:val="0"/>
                      <w:divBdr>
                        <w:top w:val="none" w:sz="0" w:space="0" w:color="auto"/>
                        <w:left w:val="none" w:sz="0" w:space="0" w:color="auto"/>
                        <w:bottom w:val="none" w:sz="0" w:space="0" w:color="auto"/>
                        <w:right w:val="none" w:sz="0" w:space="0" w:color="auto"/>
                      </w:divBdr>
                    </w:div>
                    <w:div w:id="16853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5957">
              <w:marLeft w:val="0"/>
              <w:marRight w:val="0"/>
              <w:marTop w:val="0"/>
              <w:marBottom w:val="0"/>
              <w:divBdr>
                <w:top w:val="none" w:sz="0" w:space="0" w:color="auto"/>
                <w:left w:val="none" w:sz="0" w:space="0" w:color="auto"/>
                <w:bottom w:val="none" w:sz="0" w:space="0" w:color="auto"/>
                <w:right w:val="none" w:sz="0" w:space="0" w:color="auto"/>
              </w:divBdr>
              <w:divsChild>
                <w:div w:id="1717656094">
                  <w:marLeft w:val="0"/>
                  <w:marRight w:val="0"/>
                  <w:marTop w:val="0"/>
                  <w:marBottom w:val="0"/>
                  <w:divBdr>
                    <w:top w:val="none" w:sz="0" w:space="0" w:color="auto"/>
                    <w:left w:val="none" w:sz="0" w:space="0" w:color="auto"/>
                    <w:bottom w:val="none" w:sz="0" w:space="0" w:color="auto"/>
                    <w:right w:val="none" w:sz="0" w:space="0" w:color="auto"/>
                  </w:divBdr>
                </w:div>
                <w:div w:id="13788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1723">
          <w:marLeft w:val="0"/>
          <w:marRight w:val="0"/>
          <w:marTop w:val="166"/>
          <w:marBottom w:val="166"/>
          <w:divBdr>
            <w:top w:val="none" w:sz="0" w:space="0" w:color="auto"/>
            <w:left w:val="none" w:sz="0" w:space="0" w:color="auto"/>
            <w:bottom w:val="none" w:sz="0" w:space="0" w:color="auto"/>
            <w:right w:val="none" w:sz="0" w:space="0" w:color="auto"/>
          </w:divBdr>
          <w:divsChild>
            <w:div w:id="3183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8575">
      <w:bodyDiv w:val="1"/>
      <w:marLeft w:val="0"/>
      <w:marRight w:val="0"/>
      <w:marTop w:val="0"/>
      <w:marBottom w:val="0"/>
      <w:divBdr>
        <w:top w:val="none" w:sz="0" w:space="0" w:color="auto"/>
        <w:left w:val="none" w:sz="0" w:space="0" w:color="auto"/>
        <w:bottom w:val="none" w:sz="0" w:space="0" w:color="auto"/>
        <w:right w:val="none" w:sz="0" w:space="0" w:color="auto"/>
      </w:divBdr>
    </w:div>
    <w:div w:id="588776438">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751901440">
      <w:bodyDiv w:val="1"/>
      <w:marLeft w:val="0"/>
      <w:marRight w:val="0"/>
      <w:marTop w:val="0"/>
      <w:marBottom w:val="0"/>
      <w:divBdr>
        <w:top w:val="none" w:sz="0" w:space="0" w:color="auto"/>
        <w:left w:val="none" w:sz="0" w:space="0" w:color="auto"/>
        <w:bottom w:val="none" w:sz="0" w:space="0" w:color="auto"/>
        <w:right w:val="none" w:sz="0" w:space="0" w:color="auto"/>
      </w:divBdr>
    </w:div>
    <w:div w:id="754547583">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840268338">
      <w:bodyDiv w:val="1"/>
      <w:marLeft w:val="0"/>
      <w:marRight w:val="0"/>
      <w:marTop w:val="0"/>
      <w:marBottom w:val="0"/>
      <w:divBdr>
        <w:top w:val="none" w:sz="0" w:space="0" w:color="auto"/>
        <w:left w:val="none" w:sz="0" w:space="0" w:color="auto"/>
        <w:bottom w:val="none" w:sz="0" w:space="0" w:color="auto"/>
        <w:right w:val="none" w:sz="0" w:space="0" w:color="auto"/>
      </w:divBdr>
    </w:div>
    <w:div w:id="855266526">
      <w:bodyDiv w:val="1"/>
      <w:marLeft w:val="0"/>
      <w:marRight w:val="0"/>
      <w:marTop w:val="0"/>
      <w:marBottom w:val="0"/>
      <w:divBdr>
        <w:top w:val="none" w:sz="0" w:space="0" w:color="auto"/>
        <w:left w:val="none" w:sz="0" w:space="0" w:color="auto"/>
        <w:bottom w:val="none" w:sz="0" w:space="0" w:color="auto"/>
        <w:right w:val="none" w:sz="0" w:space="0" w:color="auto"/>
      </w:divBdr>
    </w:div>
    <w:div w:id="958605781">
      <w:bodyDiv w:val="1"/>
      <w:marLeft w:val="0"/>
      <w:marRight w:val="0"/>
      <w:marTop w:val="0"/>
      <w:marBottom w:val="0"/>
      <w:divBdr>
        <w:top w:val="none" w:sz="0" w:space="0" w:color="auto"/>
        <w:left w:val="none" w:sz="0" w:space="0" w:color="auto"/>
        <w:bottom w:val="none" w:sz="0" w:space="0" w:color="auto"/>
        <w:right w:val="none" w:sz="0" w:space="0" w:color="auto"/>
      </w:divBdr>
    </w:div>
    <w:div w:id="1129982277">
      <w:bodyDiv w:val="1"/>
      <w:marLeft w:val="0"/>
      <w:marRight w:val="0"/>
      <w:marTop w:val="0"/>
      <w:marBottom w:val="0"/>
      <w:divBdr>
        <w:top w:val="none" w:sz="0" w:space="0" w:color="auto"/>
        <w:left w:val="none" w:sz="0" w:space="0" w:color="auto"/>
        <w:bottom w:val="none" w:sz="0" w:space="0" w:color="auto"/>
        <w:right w:val="none" w:sz="0" w:space="0" w:color="auto"/>
      </w:divBdr>
    </w:div>
    <w:div w:id="1314066899">
      <w:bodyDiv w:val="1"/>
      <w:marLeft w:val="0"/>
      <w:marRight w:val="0"/>
      <w:marTop w:val="0"/>
      <w:marBottom w:val="0"/>
      <w:divBdr>
        <w:top w:val="none" w:sz="0" w:space="0" w:color="auto"/>
        <w:left w:val="none" w:sz="0" w:space="0" w:color="auto"/>
        <w:bottom w:val="none" w:sz="0" w:space="0" w:color="auto"/>
        <w:right w:val="none" w:sz="0" w:space="0" w:color="auto"/>
      </w:divBdr>
    </w:div>
    <w:div w:id="1505634677">
      <w:bodyDiv w:val="1"/>
      <w:marLeft w:val="0"/>
      <w:marRight w:val="0"/>
      <w:marTop w:val="0"/>
      <w:marBottom w:val="0"/>
      <w:divBdr>
        <w:top w:val="none" w:sz="0" w:space="0" w:color="auto"/>
        <w:left w:val="none" w:sz="0" w:space="0" w:color="auto"/>
        <w:bottom w:val="none" w:sz="0" w:space="0" w:color="auto"/>
        <w:right w:val="none" w:sz="0" w:space="0" w:color="auto"/>
      </w:divBdr>
    </w:div>
    <w:div w:id="1792479859">
      <w:bodyDiv w:val="1"/>
      <w:marLeft w:val="0"/>
      <w:marRight w:val="0"/>
      <w:marTop w:val="0"/>
      <w:marBottom w:val="0"/>
      <w:divBdr>
        <w:top w:val="none" w:sz="0" w:space="0" w:color="auto"/>
        <w:left w:val="none" w:sz="0" w:space="0" w:color="auto"/>
        <w:bottom w:val="none" w:sz="0" w:space="0" w:color="auto"/>
        <w:right w:val="none" w:sz="0" w:space="0" w:color="auto"/>
      </w:divBdr>
    </w:div>
    <w:div w:id="1934897223">
      <w:bodyDiv w:val="1"/>
      <w:marLeft w:val="0"/>
      <w:marRight w:val="0"/>
      <w:marTop w:val="0"/>
      <w:marBottom w:val="0"/>
      <w:divBdr>
        <w:top w:val="none" w:sz="0" w:space="0" w:color="auto"/>
        <w:left w:val="none" w:sz="0" w:space="0" w:color="auto"/>
        <w:bottom w:val="none" w:sz="0" w:space="0" w:color="auto"/>
        <w:right w:val="none" w:sz="0" w:space="0" w:color="auto"/>
      </w:divBdr>
    </w:div>
    <w:div w:id="2114009995">
      <w:bodyDiv w:val="1"/>
      <w:marLeft w:val="0"/>
      <w:marRight w:val="0"/>
      <w:marTop w:val="0"/>
      <w:marBottom w:val="0"/>
      <w:divBdr>
        <w:top w:val="none" w:sz="0" w:space="0" w:color="auto"/>
        <w:left w:val="none" w:sz="0" w:space="0" w:color="auto"/>
        <w:bottom w:val="none" w:sz="0" w:space="0" w:color="auto"/>
        <w:right w:val="none" w:sz="0" w:space="0" w:color="auto"/>
      </w:divBdr>
    </w:div>
    <w:div w:id="21152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www.uptodate.com/contents/screening-for-prostate-cancer"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s://www.cdc.gov/coronavirus/2019-ncov/cases-updates/testing-in-us.html**" TargetMode="External"/><Relationship Id="rId47" Type="http://schemas.openxmlformats.org/officeDocument/2006/relationships/image" Target="media/image27.wmf"/><Relationship Id="rId50" Type="http://schemas.openxmlformats.org/officeDocument/2006/relationships/oleObject" Target="embeddings/oleObject3.bin"/><Relationship Id="rId55" Type="http://schemas.openxmlformats.org/officeDocument/2006/relationships/image" Target="media/image270.wmf"/><Relationship Id="rId63" Type="http://schemas.openxmlformats.org/officeDocument/2006/relationships/hyperlink" Target="https://www.statisticshowto.com" TargetMode="External"/><Relationship Id="rId68" Type="http://schemas.openxmlformats.org/officeDocument/2006/relationships/footer" Target="footer1.xml"/><Relationship Id="rId7" Type="http://schemas.microsoft.com/office/2007/relationships/stylesWithEffects" Target="stylesWithEffects.xml"/><Relationship Id="rId71"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endnotes" Target="endnote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s://www.aidsmap.com/about-hiv/false-positive-results-hiv-tests" TargetMode="External"/><Relationship Id="rId40" Type="http://schemas.openxmlformats.org/officeDocument/2006/relationships/hyperlink" Target="https://www.sciencedaily.com/releases/2018/05/180503085604.htm" TargetMode="External"/><Relationship Id="rId45" Type="http://schemas.openxmlformats.org/officeDocument/2006/relationships/image" Target="media/image26.wmf"/><Relationship Id="rId53" Type="http://schemas.openxmlformats.org/officeDocument/2006/relationships/image" Target="media/image260.wmf"/><Relationship Id="rId58" Type="http://schemas.openxmlformats.org/officeDocument/2006/relationships/oleObject" Target="embeddings/oleObject7.bin"/><Relationship Id="rId66" Type="http://schemas.openxmlformats.org/officeDocument/2006/relationships/hyperlink" Target="https://www.ncbi.nlm.nih.gov/pmc/articles/PMC5934309/"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cdc.gov/flu/professionals/diagnosis/rapidlab.htm" TargetMode="External"/><Relationship Id="rId49" Type="http://schemas.openxmlformats.org/officeDocument/2006/relationships/image" Target="media/image28.wmf"/><Relationship Id="rId57" Type="http://schemas.openxmlformats.org/officeDocument/2006/relationships/image" Target="media/image280.wmf"/><Relationship Id="rId61" Type="http://schemas.openxmlformats.org/officeDocument/2006/relationships/hyperlink" Target="https://www.ncbi.nlm.nih.gov/pmc/articles/PMC5701930/" TargetMode="Externa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yperlink" Target="https://www.ncbi.nlm.nih.gov/pmc/articles/PMC5574571/" TargetMode="External"/><Relationship Id="rId52" Type="http://schemas.openxmlformats.org/officeDocument/2006/relationships/oleObject" Target="embeddings/oleObject4.bin"/><Relationship Id="rId60" Type="http://schemas.openxmlformats.org/officeDocument/2006/relationships/oleObject" Target="embeddings/oleObject8.bin"/><Relationship Id="rId65" Type="http://schemas.openxmlformats.org/officeDocument/2006/relationships/hyperlink" Target="https://journalfeed.org/article-a-day/2018/flu-tests-in-summer-and-other-bad-ideas" TargetMode="External"/><Relationship Id="rId73"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s://www.cdc.gov/coronavirus/2019-ncov/lab/resources/antibody-tests-guidelines.html" TargetMode="External"/><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hyperlink" Target="https://www.statisticshowto.com/false-positive-definition-and-examples/"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29.wmf"/><Relationship Id="rId72"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s://www.who.int/hiv/mediacentre/news/hiv-misdiagnosis-qa/en/index5.html" TargetMode="External"/><Relationship Id="rId46" Type="http://schemas.openxmlformats.org/officeDocument/2006/relationships/oleObject" Target="embeddings/oleObject1.bin"/><Relationship Id="rId59" Type="http://schemas.openxmlformats.org/officeDocument/2006/relationships/image" Target="media/image290.wmf"/><Relationship Id="rId67" Type="http://schemas.openxmlformats.org/officeDocument/2006/relationships/header" Target="header1.xml"/><Relationship Id="rId20" Type="http://schemas.openxmlformats.org/officeDocument/2006/relationships/image" Target="media/image10.png"/><Relationship Id="rId41" Type="http://schemas.openxmlformats.org/officeDocument/2006/relationships/hyperlink" Target="https://emedicine.medscape.com/article/1945498-overview" TargetMode="External"/><Relationship Id="rId54" Type="http://schemas.openxmlformats.org/officeDocument/2006/relationships/oleObject" Target="embeddings/oleObject5.bin"/><Relationship Id="rId62" Type="http://schemas.openxmlformats.org/officeDocument/2006/relationships/hyperlink" Target="https://www.ncbi.nlm.nih.gov/pmc/articles/PMC557457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2.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3.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765F1-046B-433C-A44E-EC6AF850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5527</Words>
  <Characters>28026</Characters>
  <Application>Microsoft Office Word</Application>
  <DocSecurity>0</DocSecurity>
  <Lines>966</Lines>
  <Paragraphs>390</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33163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3</cp:revision>
  <cp:lastPrinted>2019-12-12T17:54:00Z</cp:lastPrinted>
  <dcterms:created xsi:type="dcterms:W3CDTF">2020-10-14T17:39:00Z</dcterms:created>
  <dcterms:modified xsi:type="dcterms:W3CDTF">2020-10-14T20:43:00Z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