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5598"/>
        <w:gridCol w:w="540"/>
        <w:gridCol w:w="3420"/>
      </w:tblGrid>
      <w:tr w:rsidR="007B319B" w:rsidRPr="002D5FF2" w14:paraId="5FDFF1FA" w14:textId="77777777">
        <w:trPr>
          <w:cantSplit/>
          <w:trHeight w:val="162"/>
        </w:trPr>
        <w:tc>
          <w:tcPr>
            <w:tcW w:w="9558" w:type="dxa"/>
            <w:gridSpan w:val="3"/>
          </w:tcPr>
          <w:p w14:paraId="28159ACA" w14:textId="1D67AE4B" w:rsidR="007B319B" w:rsidRPr="002D5FF2" w:rsidRDefault="007B319B" w:rsidP="0005361A">
            <w:pPr>
              <w:spacing w:after="120" w:line="280" w:lineRule="atLeast"/>
            </w:pPr>
            <w:bookmarkStart w:id="0" w:name="_GoBack"/>
            <w:bookmarkEnd w:id="0"/>
            <w:r w:rsidRPr="002D5FF2">
              <w:rPr>
                <w:b/>
              </w:rPr>
              <w:t>P</w:t>
            </w:r>
            <w:r w:rsidR="00B9439A">
              <w:rPr>
                <w:b/>
              </w:rPr>
              <w:t>roblem</w:t>
            </w:r>
            <w:r w:rsidRPr="002D5FF2">
              <w:rPr>
                <w:b/>
              </w:rPr>
              <w:t xml:space="preserve"> 1</w:t>
            </w:r>
            <w:r w:rsidR="00A62236" w:rsidRPr="002D5FF2">
              <w:rPr>
                <w:b/>
              </w:rPr>
              <w:t xml:space="preserve"> </w:t>
            </w:r>
            <w:r w:rsidR="00A62236" w:rsidRPr="0073395D">
              <w:rPr>
                <w:b/>
              </w:rPr>
              <w:t>–</w:t>
            </w:r>
            <w:r w:rsidRPr="0073395D">
              <w:rPr>
                <w:b/>
              </w:rPr>
              <w:t xml:space="preserve"> </w:t>
            </w:r>
            <w:r w:rsidR="0073395D" w:rsidRPr="0073395D">
              <w:rPr>
                <w:b/>
              </w:rPr>
              <w:t xml:space="preserve">Periodic </w:t>
            </w:r>
            <w:r w:rsidR="00D1550E">
              <w:rPr>
                <w:b/>
              </w:rPr>
              <w:t>V</w:t>
            </w:r>
            <w:r w:rsidR="0073395D" w:rsidRPr="0073395D">
              <w:rPr>
                <w:b/>
              </w:rPr>
              <w:t>ersus Continuous Compounding</w:t>
            </w:r>
          </w:p>
        </w:tc>
      </w:tr>
      <w:tr w:rsidR="007B319B" w:rsidRPr="002D5FF2" w14:paraId="41AE7529" w14:textId="77777777">
        <w:trPr>
          <w:cantSplit/>
          <w:trHeight w:val="1755"/>
        </w:trPr>
        <w:tc>
          <w:tcPr>
            <w:tcW w:w="9558" w:type="dxa"/>
            <w:gridSpan w:val="3"/>
          </w:tcPr>
          <w:p w14:paraId="2D52DF4F" w14:textId="77777777" w:rsidR="0073395D" w:rsidRPr="0073395D" w:rsidRDefault="0073395D" w:rsidP="0005361A">
            <w:pPr>
              <w:spacing w:after="120" w:line="280" w:lineRule="atLeast"/>
              <w:ind w:right="522"/>
            </w:pPr>
            <w:r w:rsidRPr="0073395D">
              <w:t>Explore what happens to the effective interest ra</w:t>
            </w:r>
            <w:r w:rsidR="00367D8C">
              <w:t xml:space="preserve">te as the number of compounding </w:t>
            </w:r>
            <w:r w:rsidRPr="0073395D">
              <w:t>periods increases. For this exploration, the nominal interest rate is 20%. Recall the effective rate formula:</w:t>
            </w:r>
          </w:p>
          <w:p w14:paraId="5F4DAB38" w14:textId="77777777" w:rsidR="007B319B" w:rsidRPr="002D5FF2" w:rsidRDefault="00367D8C" w:rsidP="0005361A">
            <w:pPr>
              <w:spacing w:after="120" w:line="280" w:lineRule="atLeast"/>
              <w:ind w:left="360"/>
              <w:rPr>
                <w:i/>
              </w:rPr>
            </w:pPr>
            <w:r>
              <w:t xml:space="preserve">                                                   </w:t>
            </w:r>
            <w:r w:rsidR="0073395D" w:rsidRPr="0073395D">
              <w:t xml:space="preserve">effective rate = </w:t>
            </w:r>
            <w:r w:rsidR="0073395D" w:rsidRPr="0073395D">
              <w:rPr>
                <w:position w:val="-26"/>
              </w:rPr>
              <w:object w:dxaOrig="880" w:dyaOrig="660" w14:anchorId="2C29B9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33pt" o:ole="">
                  <v:imagedata r:id="rId13" o:title=""/>
                </v:shape>
                <o:OLEObject Type="Embed" ProgID="Equation.DSMT4" ShapeID="_x0000_i1025" DrawAspect="Content" ObjectID="_1484118934" r:id="rId14"/>
              </w:object>
            </w:r>
          </w:p>
        </w:tc>
      </w:tr>
      <w:tr w:rsidR="007B319B" w:rsidRPr="002D5FF2" w14:paraId="78EE6321" w14:textId="77777777" w:rsidTr="003B1C28">
        <w:trPr>
          <w:cantSplit/>
          <w:trHeight w:val="2151"/>
        </w:trPr>
        <w:tc>
          <w:tcPr>
            <w:tcW w:w="6138" w:type="dxa"/>
            <w:gridSpan w:val="2"/>
          </w:tcPr>
          <w:p w14:paraId="5CD17C5C" w14:textId="77777777" w:rsidR="0073395D" w:rsidRPr="0073395D" w:rsidRDefault="0073395D" w:rsidP="0005361A">
            <w:pPr>
              <w:spacing w:after="120" w:line="280" w:lineRule="atLeast"/>
              <w:ind w:right="522"/>
            </w:pPr>
            <w:r w:rsidRPr="0073395D">
              <w:t xml:space="preserve">To simplify this problem, let </w:t>
            </w:r>
            <w:r w:rsidRPr="0073395D">
              <w:rPr>
                <w:i/>
              </w:rPr>
              <w:t>t</w:t>
            </w:r>
            <w:r w:rsidRPr="0073395D">
              <w:t xml:space="preserve"> = 1 year.</w:t>
            </w:r>
          </w:p>
          <w:p w14:paraId="6B9CC6C9" w14:textId="27B26989" w:rsidR="0073395D" w:rsidRPr="0073395D" w:rsidRDefault="0073395D" w:rsidP="0005361A">
            <w:pPr>
              <w:spacing w:line="280" w:lineRule="atLeast"/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4F81BD" w:themeColor="accent1"/>
                <w:sz w:val="24"/>
                <w:szCs w:val="24"/>
              </w:rPr>
            </w:pPr>
            <w:r w:rsidRPr="0073395D">
              <w:t xml:space="preserve">Press </w:t>
            </w:r>
            <w:r w:rsidRPr="00287AE5">
              <w:rPr>
                <w:rFonts w:ascii="TI84PlusCEKeys" w:hAnsi="TI84PlusCEKeys" w:cs="Times New Roman"/>
              </w:rPr>
              <w:t>o</w:t>
            </w:r>
            <w:r w:rsidRPr="0073395D">
              <w:t xml:space="preserve"> and enter the equation </w:t>
            </w:r>
            <w:r w:rsidR="00496579">
              <w:rPr>
                <w:b/>
              </w:rPr>
              <w:t>Y</w:t>
            </w:r>
            <w:r w:rsidR="00496579" w:rsidRPr="00496579">
              <w:rPr>
                <w:b/>
                <w:sz w:val="16"/>
                <w:szCs w:val="16"/>
              </w:rPr>
              <w:t>1</w:t>
            </w:r>
            <w:r w:rsidR="00496579">
              <w:rPr>
                <w:b/>
              </w:rPr>
              <w:t>=</w:t>
            </w:r>
            <w:r w:rsidRPr="0073395D">
              <w:rPr>
                <w:b/>
              </w:rPr>
              <w:t>(1+0.2/x)^x</w:t>
            </w:r>
            <w:r w:rsidRPr="0073395D">
              <w:t>.</w:t>
            </w:r>
          </w:p>
          <w:p w14:paraId="78830666" w14:textId="77777777" w:rsidR="0073395D" w:rsidRDefault="0073395D" w:rsidP="0005361A">
            <w:pPr>
              <w:spacing w:line="280" w:lineRule="atLeast"/>
            </w:pPr>
            <w:r w:rsidRPr="0073395D">
              <w:t xml:space="preserve">Now, set the table command from </w:t>
            </w:r>
            <w:r w:rsidRPr="0073395D">
              <w:rPr>
                <w:b/>
              </w:rPr>
              <w:t>Auto</w:t>
            </w:r>
            <w:r w:rsidRPr="0073395D">
              <w:t xml:space="preserve"> to </w:t>
            </w:r>
            <w:r w:rsidRPr="0073395D">
              <w:rPr>
                <w:b/>
              </w:rPr>
              <w:t>Ask</w:t>
            </w:r>
            <w:r w:rsidRPr="0073395D">
              <w:t xml:space="preserve"> by pressing</w:t>
            </w:r>
          </w:p>
          <w:p w14:paraId="55998126" w14:textId="77777777" w:rsidR="007B319B" w:rsidRPr="0073395D" w:rsidRDefault="0073395D" w:rsidP="0005361A">
            <w:pPr>
              <w:spacing w:line="280" w:lineRule="atLeast"/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4F81BD" w:themeColor="accent1"/>
                <w:sz w:val="24"/>
                <w:szCs w:val="24"/>
              </w:rPr>
            </w:pPr>
            <w:r w:rsidRPr="00287AE5">
              <w:rPr>
                <w:rFonts w:ascii="TI84PlusCEKeys" w:hAnsi="TI84PlusCEKeys" w:cs="Times New Roman"/>
              </w:rPr>
              <w:t>y</w:t>
            </w:r>
            <w:r w:rsidR="002B6B1C" w:rsidRPr="00287AE5">
              <w:rPr>
                <w:rFonts w:ascii="TI84PlusCEKeys" w:hAnsi="TI84PlusCEKeys" w:cs="Times New Roma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395D">
              <w:t>and matching the screen to the right.</w:t>
            </w:r>
          </w:p>
        </w:tc>
        <w:tc>
          <w:tcPr>
            <w:tcW w:w="3420" w:type="dxa"/>
            <w:tcBorders>
              <w:left w:val="nil"/>
            </w:tcBorders>
          </w:tcPr>
          <w:p w14:paraId="7CFC5FA6" w14:textId="77777777" w:rsidR="007B319B" w:rsidRPr="002D5FF2" w:rsidRDefault="0073395D" w:rsidP="0005361A">
            <w:pPr>
              <w:spacing w:before="60" w:after="120" w:line="28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57CEC5F6" wp14:editId="328D5ACA">
                  <wp:extent cx="2077192" cy="156640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1126" cy="1569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6B1C" w:rsidRPr="002D5FF2" w14:paraId="58CADFDA" w14:textId="77777777" w:rsidTr="003B1C28">
        <w:trPr>
          <w:cantSplit/>
          <w:trHeight w:val="2151"/>
        </w:trPr>
        <w:tc>
          <w:tcPr>
            <w:tcW w:w="6138" w:type="dxa"/>
            <w:gridSpan w:val="2"/>
          </w:tcPr>
          <w:p w14:paraId="6C5DE4B1" w14:textId="77777777" w:rsidR="002B6B1C" w:rsidRPr="002B6B1C" w:rsidRDefault="002B6B1C" w:rsidP="0005361A">
            <w:pPr>
              <w:spacing w:after="120" w:line="280" w:lineRule="atLeast"/>
              <w:ind w:right="522"/>
            </w:pPr>
            <w:r w:rsidRPr="002B6B1C">
              <w:t xml:space="preserve">Now, press </w:t>
            </w:r>
            <w:r w:rsidRPr="00287AE5">
              <w:rPr>
                <w:rFonts w:ascii="TI84PlusCEKeys" w:hAnsi="TI84PlusCEKeys" w:cs="Times New Roman"/>
              </w:rPr>
              <w:t>y 0</w:t>
            </w:r>
            <w:r w:rsidRPr="002B6B1C">
              <w:t xml:space="preserve"> and enter values for </w:t>
            </w:r>
            <w:r w:rsidRPr="002B6B1C">
              <w:rPr>
                <w:i/>
              </w:rPr>
              <w:t>x</w:t>
            </w:r>
            <w:r w:rsidRPr="002B6B1C">
              <w:t xml:space="preserve"> and observe how the </w:t>
            </w:r>
            <w:r w:rsidRPr="002B6B1C">
              <w:rPr>
                <w:i/>
              </w:rPr>
              <w:t>y</w:t>
            </w:r>
            <w:r w:rsidRPr="002B6B1C">
              <w:t>-values change.</w:t>
            </w:r>
          </w:p>
        </w:tc>
        <w:tc>
          <w:tcPr>
            <w:tcW w:w="3420" w:type="dxa"/>
            <w:tcBorders>
              <w:left w:val="nil"/>
            </w:tcBorders>
          </w:tcPr>
          <w:p w14:paraId="691B564E" w14:textId="77777777" w:rsidR="002B6B1C" w:rsidRDefault="002B6B1C" w:rsidP="0005361A">
            <w:pPr>
              <w:spacing w:before="60" w:after="120" w:line="280" w:lineRule="atLeast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3E0CADA" wp14:editId="11D2F460">
                  <wp:extent cx="2066227" cy="1558138"/>
                  <wp:effectExtent l="0" t="0" r="0" b="444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423" cy="1558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319B" w:rsidRPr="002D5FF2" w14:paraId="158D3C48" w14:textId="77777777">
        <w:trPr>
          <w:cantSplit/>
          <w:trHeight w:val="2475"/>
        </w:trPr>
        <w:tc>
          <w:tcPr>
            <w:tcW w:w="9558" w:type="dxa"/>
            <w:gridSpan w:val="3"/>
          </w:tcPr>
          <w:p w14:paraId="79FA8F26" w14:textId="77777777" w:rsidR="00E25EEB" w:rsidRDefault="002B6B1C" w:rsidP="0005361A">
            <w:pPr>
              <w:spacing w:after="120" w:line="280" w:lineRule="atLeast"/>
              <w:ind w:left="360" w:hanging="360"/>
            </w:pPr>
            <w:r w:rsidRPr="002B6B1C">
              <w:rPr>
                <w:b/>
              </w:rPr>
              <w:t>1.</w:t>
            </w:r>
            <w:r w:rsidRPr="002B6B1C">
              <w:tab/>
              <w:t>What is the effective interest rate when there is only one compounding period for the entire year when the nominal rate is 20%?</w:t>
            </w:r>
          </w:p>
          <w:p w14:paraId="1C52A6A8" w14:textId="77777777" w:rsidR="00E25EEB" w:rsidRPr="002B6B1C" w:rsidRDefault="00E25EEB" w:rsidP="0005361A">
            <w:pPr>
              <w:spacing w:after="120" w:line="280" w:lineRule="atLeast"/>
              <w:ind w:left="360" w:hanging="360"/>
            </w:pPr>
          </w:p>
          <w:p w14:paraId="29D04CA1" w14:textId="77777777" w:rsidR="002B6B1C" w:rsidRPr="002B6B1C" w:rsidRDefault="002B6B1C" w:rsidP="0005361A">
            <w:pPr>
              <w:spacing w:after="120" w:line="280" w:lineRule="atLeast"/>
              <w:ind w:left="360" w:hanging="360"/>
            </w:pPr>
          </w:p>
          <w:p w14:paraId="37188EE9" w14:textId="77777777" w:rsidR="002B6B1C" w:rsidRPr="002B6B1C" w:rsidRDefault="002B6B1C" w:rsidP="0005361A">
            <w:pPr>
              <w:spacing w:after="120" w:line="280" w:lineRule="atLeast"/>
              <w:ind w:left="360" w:hanging="360"/>
            </w:pPr>
            <w:r w:rsidRPr="002B6B1C">
              <w:rPr>
                <w:b/>
              </w:rPr>
              <w:t>2.</w:t>
            </w:r>
            <w:r w:rsidRPr="002B6B1C">
              <w:tab/>
              <w:t>What is the effective interest rate when interest is compounded quarterly?</w:t>
            </w:r>
          </w:p>
          <w:p w14:paraId="442F52FE" w14:textId="77777777" w:rsidR="002B6B1C" w:rsidRDefault="002B6B1C" w:rsidP="0005361A">
            <w:pPr>
              <w:spacing w:after="120" w:line="280" w:lineRule="atLeast"/>
            </w:pPr>
          </w:p>
          <w:p w14:paraId="668FA5A6" w14:textId="77777777" w:rsidR="00E25EEB" w:rsidRPr="002B6B1C" w:rsidRDefault="00E25EEB" w:rsidP="0005361A">
            <w:pPr>
              <w:spacing w:after="120" w:line="280" w:lineRule="atLeast"/>
              <w:ind w:left="360" w:hanging="360"/>
            </w:pPr>
          </w:p>
          <w:p w14:paraId="2FD2C72B" w14:textId="77777777" w:rsidR="002B6B1C" w:rsidRPr="002B6B1C" w:rsidRDefault="002B6B1C" w:rsidP="0005361A">
            <w:pPr>
              <w:spacing w:after="120" w:line="280" w:lineRule="atLeast"/>
              <w:ind w:left="360" w:hanging="360"/>
            </w:pPr>
            <w:r w:rsidRPr="002B6B1C">
              <w:rPr>
                <w:b/>
              </w:rPr>
              <w:t>3.</w:t>
            </w:r>
            <w:r w:rsidRPr="002B6B1C">
              <w:tab/>
              <w:t>What is the effective interest rate when interest is compounded daily?</w:t>
            </w:r>
          </w:p>
          <w:p w14:paraId="442F8BBF" w14:textId="77777777" w:rsidR="00E25EEB" w:rsidRPr="002B6B1C" w:rsidRDefault="00E25EEB" w:rsidP="0005361A">
            <w:pPr>
              <w:spacing w:after="120" w:line="280" w:lineRule="atLeast"/>
            </w:pPr>
          </w:p>
          <w:p w14:paraId="6F10F108" w14:textId="77777777" w:rsidR="002B6B1C" w:rsidRPr="002B6B1C" w:rsidRDefault="002B6B1C" w:rsidP="0005361A">
            <w:pPr>
              <w:spacing w:after="120" w:line="280" w:lineRule="atLeast"/>
              <w:ind w:left="360" w:hanging="360"/>
            </w:pPr>
          </w:p>
          <w:p w14:paraId="77FBA728" w14:textId="77777777" w:rsidR="002B6B1C" w:rsidRDefault="002B6B1C" w:rsidP="0005361A">
            <w:pPr>
              <w:spacing w:after="120" w:line="280" w:lineRule="atLeast"/>
              <w:ind w:left="360" w:hanging="360"/>
            </w:pPr>
            <w:r w:rsidRPr="002B6B1C">
              <w:rPr>
                <w:b/>
              </w:rPr>
              <w:t>4.</w:t>
            </w:r>
            <w:r w:rsidRPr="002B6B1C">
              <w:tab/>
              <w:t xml:space="preserve">What appears to happen to the effective rate as </w:t>
            </w:r>
            <w:r w:rsidRPr="002B6B1C">
              <w:rPr>
                <w:i/>
              </w:rPr>
              <w:t>n</w:t>
            </w:r>
            <w:r w:rsidRPr="002B6B1C">
              <w:t>, the number of compounding periods in a year, approaches infinity?</w:t>
            </w:r>
          </w:p>
          <w:p w14:paraId="0C488F10" w14:textId="77777777" w:rsidR="00E25EEB" w:rsidRDefault="00E25EEB" w:rsidP="0005361A">
            <w:pPr>
              <w:spacing w:after="120" w:line="280" w:lineRule="atLeast"/>
              <w:ind w:left="360" w:hanging="360"/>
            </w:pPr>
          </w:p>
          <w:p w14:paraId="56A51115" w14:textId="77777777" w:rsidR="00E25EEB" w:rsidRPr="002D5FF2" w:rsidRDefault="00E25EEB" w:rsidP="0005361A">
            <w:pPr>
              <w:spacing w:after="120" w:line="280" w:lineRule="atLeast"/>
              <w:ind w:left="360" w:hanging="360"/>
            </w:pPr>
          </w:p>
        </w:tc>
      </w:tr>
      <w:tr w:rsidR="00E25EEB" w:rsidRPr="002D5FF2" w14:paraId="070B6787" w14:textId="77777777" w:rsidTr="00E25EEB">
        <w:trPr>
          <w:cantSplit/>
          <w:trHeight w:val="1404"/>
        </w:trPr>
        <w:tc>
          <w:tcPr>
            <w:tcW w:w="9558" w:type="dxa"/>
            <w:gridSpan w:val="3"/>
          </w:tcPr>
          <w:p w14:paraId="664E4DFA" w14:textId="77777777" w:rsidR="00E25EEB" w:rsidRPr="00E25EEB" w:rsidRDefault="00E25EEB" w:rsidP="0005361A">
            <w:pPr>
              <w:spacing w:after="120" w:line="280" w:lineRule="atLeast"/>
            </w:pPr>
            <w:r w:rsidRPr="00E25EEB">
              <w:lastRenderedPageBreak/>
              <w:t xml:space="preserve">Compounding can be performed continuously according to the formula </w:t>
            </w:r>
            <w:r w:rsidRPr="00E25EEB">
              <w:rPr>
                <w:i/>
              </w:rPr>
              <w:t>B</w:t>
            </w:r>
            <w:r w:rsidRPr="00E25EEB">
              <w:t xml:space="preserve"> = </w:t>
            </w:r>
            <w:r w:rsidRPr="00E25EEB">
              <w:rPr>
                <w:i/>
              </w:rPr>
              <w:t>Pe</w:t>
            </w:r>
            <w:r w:rsidRPr="00E25EEB">
              <w:rPr>
                <w:i/>
                <w:vertAlign w:val="superscript"/>
              </w:rPr>
              <w:t>rt</w:t>
            </w:r>
            <w:r w:rsidRPr="00E25EEB">
              <w:t xml:space="preserve">, where </w:t>
            </w:r>
            <w:r w:rsidRPr="00E25EEB">
              <w:rPr>
                <w:i/>
              </w:rPr>
              <w:t>B</w:t>
            </w:r>
            <w:r w:rsidRPr="00E25EEB">
              <w:t xml:space="preserve"> represents balance, </w:t>
            </w:r>
            <w:r w:rsidRPr="00E25EEB">
              <w:rPr>
                <w:i/>
              </w:rPr>
              <w:t>P</w:t>
            </w:r>
            <w:r w:rsidRPr="00E25EEB">
              <w:t xml:space="preserve"> represents principal, and </w:t>
            </w:r>
            <w:r w:rsidRPr="00E25EEB">
              <w:rPr>
                <w:i/>
              </w:rPr>
              <w:t>t</w:t>
            </w:r>
            <w:r w:rsidRPr="00E25EEB">
              <w:t xml:space="preserve"> is time in years.</w:t>
            </w:r>
          </w:p>
          <w:p w14:paraId="65125605" w14:textId="77777777" w:rsidR="00E25EEB" w:rsidRPr="00E25EEB" w:rsidRDefault="00E25EEB" w:rsidP="0005361A">
            <w:pPr>
              <w:spacing w:after="120" w:line="280" w:lineRule="atLeast"/>
              <w:ind w:left="360" w:hanging="360"/>
            </w:pPr>
            <w:r w:rsidRPr="00E25EEB">
              <w:t xml:space="preserve">To keep it simple, still let </w:t>
            </w:r>
            <w:r w:rsidRPr="00E25EEB">
              <w:rPr>
                <w:i/>
              </w:rPr>
              <w:t>t</w:t>
            </w:r>
            <w:r w:rsidRPr="00E25EEB">
              <w:t xml:space="preserve"> = 1.</w:t>
            </w:r>
          </w:p>
          <w:p w14:paraId="0B7AF4BB" w14:textId="77777777" w:rsidR="00E25EEB" w:rsidRPr="002B6B1C" w:rsidRDefault="00E25EEB" w:rsidP="0005361A">
            <w:pPr>
              <w:spacing w:after="120" w:line="280" w:lineRule="atLeast"/>
              <w:ind w:left="360" w:hanging="360"/>
              <w:rPr>
                <w:b/>
              </w:rPr>
            </w:pPr>
          </w:p>
        </w:tc>
      </w:tr>
      <w:tr w:rsidR="007B319B" w:rsidRPr="002D5FF2" w14:paraId="0FC5D396" w14:textId="77777777" w:rsidTr="003B1C28">
        <w:trPr>
          <w:cantSplit/>
          <w:trHeight w:val="1782"/>
        </w:trPr>
        <w:tc>
          <w:tcPr>
            <w:tcW w:w="6138" w:type="dxa"/>
            <w:gridSpan w:val="2"/>
          </w:tcPr>
          <w:p w14:paraId="5B8F655B" w14:textId="0B9CE914" w:rsidR="00E25EEB" w:rsidRPr="00E25EEB" w:rsidRDefault="00E25EEB" w:rsidP="0005361A">
            <w:pPr>
              <w:spacing w:line="280" w:lineRule="atLeast"/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4F81BD" w:themeColor="accent1"/>
                <w:sz w:val="24"/>
                <w:szCs w:val="24"/>
              </w:rPr>
            </w:pPr>
            <w:r w:rsidRPr="00E25EEB">
              <w:t xml:space="preserve">Press </w:t>
            </w:r>
            <w:r w:rsidRPr="00E25EEB">
              <w:rPr>
                <w:rFonts w:ascii="TI84PlusCEKeys" w:hAnsi="TI84PlusCEKeys" w:cs="Times New Roman"/>
              </w:rPr>
              <w:t>o</w:t>
            </w:r>
            <w:r w:rsidRPr="00E25EEB">
              <w:t xml:space="preserve"> and enter the equation </w:t>
            </w:r>
            <w:r w:rsidR="00D936FC">
              <w:rPr>
                <w:b/>
              </w:rPr>
              <w:t>Y</w:t>
            </w:r>
            <w:r w:rsidR="00D936FC" w:rsidRPr="00D936FC">
              <w:rPr>
                <w:b/>
                <w:sz w:val="16"/>
                <w:szCs w:val="16"/>
              </w:rPr>
              <w:t>2</w:t>
            </w:r>
            <w:r w:rsidRPr="00E25EEB">
              <w:rPr>
                <w:b/>
              </w:rPr>
              <w:t>=</w:t>
            </w:r>
            <w:r w:rsidRPr="00E25EEB">
              <w:rPr>
                <w:b/>
                <w:i/>
              </w:rPr>
              <w:t>e</w:t>
            </w:r>
            <w:r w:rsidRPr="00E25EEB">
              <w:rPr>
                <w:b/>
              </w:rPr>
              <w:t>^(0.2)</w:t>
            </w:r>
            <w:r w:rsidRPr="00E25EEB">
              <w:t>.</w:t>
            </w:r>
          </w:p>
          <w:p w14:paraId="2730408E" w14:textId="77777777" w:rsidR="00E25EEB" w:rsidRDefault="00E25EEB" w:rsidP="0005361A">
            <w:pPr>
              <w:spacing w:line="280" w:lineRule="atLeast"/>
            </w:pPr>
            <w:r w:rsidRPr="00E25EEB">
              <w:t xml:space="preserve">Now, press </w:t>
            </w:r>
            <w:r w:rsidRPr="00E25EEB">
              <w:rPr>
                <w:rFonts w:ascii="TI84PlusCEKeys" w:hAnsi="TI84PlusCEKeys" w:cs="Times New Roman"/>
              </w:rPr>
              <w:t>y0</w:t>
            </w:r>
            <w:r>
              <w:t xml:space="preserve"> an</w:t>
            </w:r>
            <w:r w:rsidRPr="00E25EEB">
              <w:t xml:space="preserve">d enter values for </w:t>
            </w:r>
            <w:r w:rsidRPr="00E25EEB">
              <w:rPr>
                <w:i/>
              </w:rPr>
              <w:t>x</w:t>
            </w:r>
            <w:r w:rsidRPr="00E25EEB">
              <w:t xml:space="preserve"> and observe how the </w:t>
            </w:r>
          </w:p>
          <w:p w14:paraId="01296207" w14:textId="77777777" w:rsidR="004613A2" w:rsidRPr="00E25EEB" w:rsidRDefault="00E25EEB" w:rsidP="0005361A">
            <w:pPr>
              <w:spacing w:line="280" w:lineRule="atLeast"/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4F81BD" w:themeColor="accent1"/>
                <w:sz w:val="24"/>
                <w:szCs w:val="24"/>
              </w:rPr>
            </w:pPr>
            <w:r w:rsidRPr="00E25EEB">
              <w:rPr>
                <w:i/>
              </w:rPr>
              <w:t>y</w:t>
            </w:r>
            <w:r>
              <w:t>-values change</w:t>
            </w:r>
            <w:r w:rsidR="007B319B" w:rsidRPr="00E25EEB">
              <w:t>.</w:t>
            </w:r>
          </w:p>
        </w:tc>
        <w:tc>
          <w:tcPr>
            <w:tcW w:w="3420" w:type="dxa"/>
            <w:tcBorders>
              <w:left w:val="nil"/>
            </w:tcBorders>
          </w:tcPr>
          <w:p w14:paraId="2BA2633D" w14:textId="77777777" w:rsidR="007B319B" w:rsidRPr="002D5FF2" w:rsidRDefault="00D1550E" w:rsidP="0005361A">
            <w:pPr>
              <w:spacing w:before="60" w:after="120" w:line="28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64F5BEFF" wp14:editId="42AD1859">
                  <wp:extent cx="2056525" cy="1550822"/>
                  <wp:effectExtent l="0" t="0" r="127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639" cy="1549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49C9" w:rsidRPr="002D5FF2" w14:paraId="6C5C1C39" w14:textId="77777777" w:rsidTr="008C49C9">
        <w:trPr>
          <w:cantSplit/>
          <w:trHeight w:val="540"/>
        </w:trPr>
        <w:tc>
          <w:tcPr>
            <w:tcW w:w="9558" w:type="dxa"/>
            <w:gridSpan w:val="3"/>
          </w:tcPr>
          <w:p w14:paraId="3352D7DB" w14:textId="77777777" w:rsidR="00D1550E" w:rsidRPr="00D1550E" w:rsidRDefault="00D1550E" w:rsidP="0005361A">
            <w:pPr>
              <w:spacing w:after="120" w:line="280" w:lineRule="atLeast"/>
              <w:ind w:left="360" w:hanging="360"/>
            </w:pPr>
            <w:r w:rsidRPr="00D1550E">
              <w:rPr>
                <w:b/>
              </w:rPr>
              <w:t>5.</w:t>
            </w:r>
            <w:r w:rsidRPr="00D1550E">
              <w:tab/>
              <w:t xml:space="preserve">How does the value of </w:t>
            </w:r>
            <w:r w:rsidRPr="00D1550E">
              <w:rPr>
                <w:position w:val="-26"/>
              </w:rPr>
              <w:object w:dxaOrig="880" w:dyaOrig="660" w14:anchorId="058BF4C3">
                <v:shape id="_x0000_i1026" type="#_x0000_t75" style="width:44.25pt;height:33pt" o:ole="">
                  <v:imagedata r:id="rId18" o:title=""/>
                </v:shape>
                <o:OLEObject Type="Embed" ProgID="Equation.DSMT4" ShapeID="_x0000_i1026" DrawAspect="Content" ObjectID="_1484118935" r:id="rId19"/>
              </w:object>
            </w:r>
            <w:r w:rsidRPr="00D1550E">
              <w:t xml:space="preserve"> compare to the value of </w:t>
            </w:r>
            <w:r w:rsidRPr="00D1550E">
              <w:rPr>
                <w:i/>
              </w:rPr>
              <w:t>e</w:t>
            </w:r>
            <w:r w:rsidRPr="00D1550E">
              <w:rPr>
                <w:i/>
                <w:vertAlign w:val="superscript"/>
              </w:rPr>
              <w:t>rt</w:t>
            </w:r>
            <w:r w:rsidRPr="00D1550E">
              <w:t xml:space="preserve"> when </w:t>
            </w:r>
            <w:r w:rsidRPr="00D1550E">
              <w:rPr>
                <w:i/>
              </w:rPr>
              <w:t>n</w:t>
            </w:r>
            <w:r w:rsidRPr="00D1550E">
              <w:t xml:space="preserve"> is very large?</w:t>
            </w:r>
          </w:p>
          <w:p w14:paraId="0C2FAACA" w14:textId="77777777" w:rsidR="00D1550E" w:rsidRPr="00D1550E" w:rsidRDefault="00D1550E" w:rsidP="0005361A">
            <w:pPr>
              <w:spacing w:after="120" w:line="280" w:lineRule="atLeast"/>
              <w:ind w:left="360" w:hanging="360"/>
            </w:pPr>
          </w:p>
          <w:p w14:paraId="1BB7C863" w14:textId="77777777" w:rsidR="00D1550E" w:rsidRPr="00D1550E" w:rsidRDefault="00D1550E" w:rsidP="0005361A">
            <w:pPr>
              <w:spacing w:after="120" w:line="280" w:lineRule="atLeast"/>
              <w:ind w:left="360" w:hanging="360"/>
            </w:pPr>
          </w:p>
          <w:p w14:paraId="748F343F" w14:textId="77777777" w:rsidR="00D1550E" w:rsidRPr="00D1550E" w:rsidRDefault="00D1550E" w:rsidP="0005361A">
            <w:pPr>
              <w:spacing w:after="120" w:line="280" w:lineRule="atLeast"/>
              <w:ind w:left="360" w:hanging="360"/>
            </w:pPr>
            <w:r w:rsidRPr="00D1550E">
              <w:rPr>
                <w:b/>
              </w:rPr>
              <w:t>6.</w:t>
            </w:r>
            <w:r w:rsidRPr="00D1550E">
              <w:tab/>
            </w:r>
            <w:r w:rsidR="00047CAB">
              <w:t>After a</w:t>
            </w:r>
            <w:r w:rsidR="00047CAB" w:rsidRPr="005B59EB">
              <w:t xml:space="preserve">pproximately how many compounding periods </w:t>
            </w:r>
            <w:r w:rsidR="00047CAB">
              <w:t>is periodic compounding</w:t>
            </w:r>
            <w:r w:rsidR="00047CAB" w:rsidRPr="005B59EB">
              <w:t xml:space="preserve"> virtually the same as continuous compounding</w:t>
            </w:r>
            <w:r w:rsidRPr="00D1550E">
              <w:t>? Explain your answer.</w:t>
            </w:r>
          </w:p>
          <w:p w14:paraId="34D458E0" w14:textId="77777777" w:rsidR="00D1550E" w:rsidRPr="00D1550E" w:rsidRDefault="00D1550E" w:rsidP="0005361A">
            <w:pPr>
              <w:spacing w:after="120" w:line="280" w:lineRule="atLeast"/>
              <w:ind w:left="360" w:hanging="360"/>
            </w:pPr>
          </w:p>
          <w:p w14:paraId="51624E88" w14:textId="77777777" w:rsidR="00D1550E" w:rsidRPr="00D1550E" w:rsidRDefault="00D1550E" w:rsidP="0005361A">
            <w:pPr>
              <w:spacing w:after="120" w:line="280" w:lineRule="atLeast"/>
              <w:ind w:left="360" w:hanging="360"/>
            </w:pPr>
          </w:p>
          <w:p w14:paraId="436BAA59" w14:textId="77777777" w:rsidR="00D1550E" w:rsidRPr="00D1550E" w:rsidRDefault="00D1550E" w:rsidP="0005361A">
            <w:pPr>
              <w:spacing w:after="120" w:line="280" w:lineRule="atLeast"/>
              <w:ind w:left="360" w:hanging="360"/>
            </w:pPr>
          </w:p>
          <w:p w14:paraId="1472E43D" w14:textId="77777777" w:rsidR="00047CAB" w:rsidRDefault="00D1550E" w:rsidP="0005361A">
            <w:pPr>
              <w:spacing w:after="120" w:line="280" w:lineRule="atLeast"/>
            </w:pPr>
            <w:r w:rsidRPr="00D1550E">
              <w:t xml:space="preserve">The formula </w:t>
            </w:r>
            <w:r w:rsidRPr="00D1550E">
              <w:rPr>
                <w:i/>
              </w:rPr>
              <w:t>B</w:t>
            </w:r>
            <w:r w:rsidRPr="00D1550E">
              <w:t xml:space="preserve"> = </w:t>
            </w:r>
            <w:r w:rsidRPr="00D1550E">
              <w:rPr>
                <w:i/>
              </w:rPr>
              <w:t>Pe</w:t>
            </w:r>
            <w:r w:rsidRPr="00D1550E">
              <w:rPr>
                <w:i/>
                <w:vertAlign w:val="superscript"/>
              </w:rPr>
              <w:t>rt</w:t>
            </w:r>
            <w:r w:rsidRPr="00D1550E">
              <w:t xml:space="preserve"> actually is derived from the periodic compounding formula, </w:t>
            </w:r>
            <w:r w:rsidRPr="00D1550E">
              <w:rPr>
                <w:position w:val="-26"/>
              </w:rPr>
              <w:object w:dxaOrig="1440" w:dyaOrig="660" w14:anchorId="65399BED">
                <v:shape id="_x0000_i1027" type="#_x0000_t75" style="width:66pt;height:30pt" o:ole="">
                  <v:imagedata r:id="rId20" o:title=""/>
                </v:shape>
                <o:OLEObject Type="Embed" ProgID="Equation.DSMT4" ShapeID="_x0000_i1027" DrawAspect="Content" ObjectID="_1484118936" r:id="rId21"/>
              </w:object>
            </w:r>
            <w:r w:rsidRPr="00D1550E">
              <w:t xml:space="preserve">. </w:t>
            </w:r>
          </w:p>
          <w:p w14:paraId="16AAABB7" w14:textId="77777777" w:rsidR="00D1550E" w:rsidRPr="00D1550E" w:rsidRDefault="00D1550E" w:rsidP="0005361A">
            <w:pPr>
              <w:spacing w:after="120" w:line="280" w:lineRule="atLeast"/>
            </w:pPr>
            <w:r w:rsidRPr="00D1550E">
              <w:t xml:space="preserve">When the limit of the periodic compounding formula is taken as </w:t>
            </w:r>
            <w:r w:rsidRPr="00D1550E">
              <w:rPr>
                <w:i/>
              </w:rPr>
              <w:t>n</w:t>
            </w:r>
            <w:r w:rsidRPr="00D1550E">
              <w:t xml:space="preserve"> → </w:t>
            </w:r>
            <w:r w:rsidRPr="00D1550E">
              <w:sym w:font="Symbol" w:char="F0A5"/>
            </w:r>
            <w:r w:rsidRPr="00D1550E">
              <w:t xml:space="preserve">, </w:t>
            </w:r>
            <w:r w:rsidRPr="00D1550E">
              <w:rPr>
                <w:i/>
              </w:rPr>
              <w:t>B</w:t>
            </w:r>
            <w:r w:rsidRPr="00D1550E">
              <w:t xml:space="preserve"> = </w:t>
            </w:r>
            <w:r w:rsidRPr="00D1550E">
              <w:rPr>
                <w:i/>
              </w:rPr>
              <w:t>Pe</w:t>
            </w:r>
            <w:r w:rsidRPr="00D1550E">
              <w:rPr>
                <w:i/>
                <w:vertAlign w:val="superscript"/>
              </w:rPr>
              <w:t>rt</w:t>
            </w:r>
            <w:r w:rsidRPr="00D1550E">
              <w:t xml:space="preserve"> is obtained.</w:t>
            </w:r>
          </w:p>
          <w:p w14:paraId="2C8A3DC2" w14:textId="77777777" w:rsidR="00D1550E" w:rsidRPr="00D1550E" w:rsidRDefault="00D1550E" w:rsidP="0005361A">
            <w:pPr>
              <w:spacing w:after="120" w:line="280" w:lineRule="atLeast"/>
              <w:ind w:left="360" w:hanging="360"/>
            </w:pPr>
            <w:r w:rsidRPr="00D1550E">
              <w:rPr>
                <w:position w:val="-30"/>
              </w:rPr>
              <w:object w:dxaOrig="2240" w:dyaOrig="700" w14:anchorId="6E1FD10D">
                <v:shape id="_x0000_i1028" type="#_x0000_t75" style="width:101.25pt;height:31.5pt" o:ole="">
                  <v:imagedata r:id="rId22" o:title=""/>
                </v:shape>
                <o:OLEObject Type="Embed" ProgID="Equation.DSMT4" ShapeID="_x0000_i1028" DrawAspect="Content" ObjectID="_1484118937" r:id="rId23"/>
              </w:object>
            </w:r>
          </w:p>
          <w:p w14:paraId="4E7010BF" w14:textId="77777777" w:rsidR="00D1550E" w:rsidRDefault="00D1550E" w:rsidP="0005361A">
            <w:pPr>
              <w:spacing w:after="120" w:line="280" w:lineRule="atLeast"/>
              <w:ind w:left="360" w:hanging="360"/>
            </w:pPr>
          </w:p>
          <w:p w14:paraId="3C3F3DFD" w14:textId="77777777" w:rsidR="00D1550E" w:rsidRDefault="00D1550E" w:rsidP="0005361A">
            <w:pPr>
              <w:spacing w:after="120" w:line="280" w:lineRule="atLeast"/>
              <w:ind w:left="360" w:hanging="360"/>
            </w:pPr>
          </w:p>
          <w:p w14:paraId="6139DB24" w14:textId="77777777" w:rsidR="00D1550E" w:rsidRDefault="00D1550E" w:rsidP="0005361A">
            <w:pPr>
              <w:spacing w:after="120" w:line="280" w:lineRule="atLeast"/>
              <w:ind w:left="360" w:hanging="360"/>
            </w:pPr>
          </w:p>
          <w:p w14:paraId="0398D1D1" w14:textId="77777777" w:rsidR="00287AE5" w:rsidRDefault="00287AE5" w:rsidP="0005361A">
            <w:pPr>
              <w:spacing w:after="120" w:line="280" w:lineRule="atLeast"/>
              <w:ind w:left="360" w:hanging="360"/>
            </w:pPr>
          </w:p>
          <w:p w14:paraId="18B5FB52" w14:textId="77777777" w:rsidR="00287AE5" w:rsidRDefault="00287AE5" w:rsidP="0005361A">
            <w:pPr>
              <w:spacing w:after="120" w:line="280" w:lineRule="atLeast"/>
              <w:ind w:left="360" w:hanging="360"/>
            </w:pPr>
          </w:p>
          <w:p w14:paraId="18773BB4" w14:textId="77777777" w:rsidR="00287AE5" w:rsidRDefault="00287AE5" w:rsidP="0005361A">
            <w:pPr>
              <w:spacing w:after="120" w:line="280" w:lineRule="atLeast"/>
              <w:ind w:left="360" w:hanging="360"/>
            </w:pPr>
          </w:p>
          <w:p w14:paraId="313A23BC" w14:textId="0E87BE0C" w:rsidR="00287AE5" w:rsidRDefault="00287AE5" w:rsidP="0005361A">
            <w:pPr>
              <w:spacing w:after="120" w:line="280" w:lineRule="atLeast"/>
              <w:ind w:left="360" w:hanging="360"/>
            </w:pPr>
          </w:p>
          <w:p w14:paraId="678C4845" w14:textId="77777777" w:rsidR="00872129" w:rsidRDefault="00872129" w:rsidP="0005361A">
            <w:pPr>
              <w:spacing w:after="120" w:line="280" w:lineRule="atLeast"/>
              <w:ind w:left="360" w:hanging="360"/>
            </w:pPr>
          </w:p>
          <w:p w14:paraId="3E8AC2B3" w14:textId="77777777" w:rsidR="00287AE5" w:rsidRDefault="00287AE5" w:rsidP="0005361A">
            <w:pPr>
              <w:spacing w:after="120" w:line="280" w:lineRule="atLeast"/>
              <w:ind w:left="360" w:hanging="360"/>
            </w:pPr>
          </w:p>
        </w:tc>
      </w:tr>
      <w:tr w:rsidR="0049505F" w:rsidRPr="002D5FF2" w14:paraId="1D743AB5" w14:textId="77777777" w:rsidTr="00287AE5">
        <w:trPr>
          <w:cantSplit/>
          <w:trHeight w:val="414"/>
        </w:trPr>
        <w:tc>
          <w:tcPr>
            <w:tcW w:w="9558" w:type="dxa"/>
            <w:gridSpan w:val="3"/>
          </w:tcPr>
          <w:p w14:paraId="24B3B6B0" w14:textId="77777777" w:rsidR="0049505F" w:rsidRPr="00287AE5" w:rsidRDefault="00287AE5" w:rsidP="0005361A">
            <w:pPr>
              <w:spacing w:after="120" w:line="280" w:lineRule="atLeast"/>
            </w:pPr>
            <w:r w:rsidRPr="00287AE5">
              <w:rPr>
                <w:b/>
              </w:rPr>
              <w:lastRenderedPageBreak/>
              <w:t>Additional Questions to Explore</w:t>
            </w:r>
          </w:p>
        </w:tc>
      </w:tr>
      <w:tr w:rsidR="00287AE5" w:rsidRPr="002D5FF2" w14:paraId="2D573B49" w14:textId="77777777" w:rsidTr="00287AE5">
        <w:trPr>
          <w:cantSplit/>
          <w:trHeight w:val="414"/>
        </w:trPr>
        <w:tc>
          <w:tcPr>
            <w:tcW w:w="9558" w:type="dxa"/>
            <w:gridSpan w:val="3"/>
          </w:tcPr>
          <w:p w14:paraId="0EFCF126" w14:textId="77777777" w:rsidR="00287AE5" w:rsidRPr="00287AE5" w:rsidRDefault="00287AE5" w:rsidP="0005361A">
            <w:pPr>
              <w:pStyle w:val="ListParagraph"/>
              <w:spacing w:after="120" w:line="280" w:lineRule="atLeast"/>
              <w:ind w:left="360" w:hanging="360"/>
              <w:contextualSpacing/>
            </w:pPr>
            <w:r w:rsidRPr="00287AE5">
              <w:rPr>
                <w:b/>
              </w:rPr>
              <w:t>7.</w:t>
            </w:r>
            <w:r w:rsidRPr="00287AE5">
              <w:tab/>
              <w:t>Moneybags Bank offers a 5-year CD at 4.25% compounded continuously to its customers.</w:t>
            </w:r>
          </w:p>
          <w:p w14:paraId="18BBE58C" w14:textId="77777777" w:rsidR="00287AE5" w:rsidRPr="00287AE5" w:rsidRDefault="00287AE5" w:rsidP="0005361A">
            <w:pPr>
              <w:pStyle w:val="ListParagraph"/>
              <w:spacing w:after="120" w:line="280" w:lineRule="atLeast"/>
              <w:ind w:hanging="360"/>
            </w:pPr>
            <w:r w:rsidRPr="00287AE5">
              <w:rPr>
                <w:b/>
              </w:rPr>
              <w:t>a.</w:t>
            </w:r>
            <w:r w:rsidRPr="00287AE5">
              <w:tab/>
              <w:t>What is the value of this CD at the end of the 5-year term if $1,000 is invested?</w:t>
            </w:r>
          </w:p>
          <w:p w14:paraId="7B61DBCF" w14:textId="77777777" w:rsidR="00287AE5" w:rsidRDefault="00287AE5" w:rsidP="0005361A">
            <w:pPr>
              <w:spacing w:after="120" w:line="280" w:lineRule="atLeast"/>
            </w:pPr>
          </w:p>
          <w:p w14:paraId="743A9DFD" w14:textId="77777777" w:rsidR="00287AE5" w:rsidRPr="00287AE5" w:rsidRDefault="00287AE5" w:rsidP="0005361A">
            <w:pPr>
              <w:spacing w:after="120" w:line="280" w:lineRule="atLeast"/>
            </w:pPr>
          </w:p>
          <w:p w14:paraId="07CBF49D" w14:textId="77777777" w:rsidR="00287AE5" w:rsidRPr="00287AE5" w:rsidRDefault="00287AE5" w:rsidP="0005361A">
            <w:pPr>
              <w:pStyle w:val="ListParagraph"/>
              <w:spacing w:after="120" w:line="280" w:lineRule="atLeast"/>
              <w:ind w:hanging="360"/>
            </w:pPr>
            <w:r w:rsidRPr="00287AE5">
              <w:rPr>
                <w:b/>
              </w:rPr>
              <w:t>b.</w:t>
            </w:r>
            <w:r w:rsidRPr="00287AE5">
              <w:tab/>
              <w:t>How long will it take for the value of the CD to double?</w:t>
            </w:r>
          </w:p>
          <w:p w14:paraId="3673EEB2" w14:textId="77777777" w:rsidR="00287AE5" w:rsidRDefault="00287AE5" w:rsidP="0005361A">
            <w:pPr>
              <w:spacing w:after="120" w:line="280" w:lineRule="atLeast"/>
            </w:pPr>
          </w:p>
          <w:p w14:paraId="1898FD54" w14:textId="77777777" w:rsidR="00287AE5" w:rsidRPr="00287AE5" w:rsidRDefault="00287AE5" w:rsidP="0005361A">
            <w:pPr>
              <w:spacing w:after="120" w:line="280" w:lineRule="atLeast"/>
            </w:pPr>
          </w:p>
          <w:p w14:paraId="403B511D" w14:textId="77777777" w:rsidR="00287AE5" w:rsidRPr="00287AE5" w:rsidRDefault="00287AE5" w:rsidP="0005361A">
            <w:pPr>
              <w:pStyle w:val="ListParagraph"/>
              <w:spacing w:after="120" w:line="280" w:lineRule="atLeast"/>
              <w:ind w:hanging="360"/>
            </w:pPr>
            <w:r w:rsidRPr="00287AE5">
              <w:rPr>
                <w:b/>
              </w:rPr>
              <w:t>c.</w:t>
            </w:r>
            <w:r w:rsidRPr="00287AE5">
              <w:tab/>
              <w:t>How long will it take for the value to reach $3,000?</w:t>
            </w:r>
          </w:p>
          <w:p w14:paraId="3EA397F5" w14:textId="77777777" w:rsidR="00287AE5" w:rsidRDefault="00287AE5" w:rsidP="0005361A">
            <w:pPr>
              <w:pStyle w:val="ListParagraph"/>
              <w:spacing w:after="120" w:line="280" w:lineRule="atLeast"/>
            </w:pPr>
          </w:p>
          <w:p w14:paraId="2509645A" w14:textId="77777777" w:rsidR="00287AE5" w:rsidRDefault="00287AE5" w:rsidP="0005361A">
            <w:pPr>
              <w:pStyle w:val="ListParagraph"/>
              <w:spacing w:after="120" w:line="280" w:lineRule="atLeast"/>
            </w:pPr>
          </w:p>
          <w:p w14:paraId="745B9C12" w14:textId="77777777" w:rsidR="00287AE5" w:rsidRPr="00287AE5" w:rsidRDefault="00287AE5" w:rsidP="0005361A">
            <w:pPr>
              <w:pStyle w:val="ListParagraph"/>
              <w:spacing w:after="120" w:line="280" w:lineRule="atLeast"/>
            </w:pPr>
          </w:p>
          <w:p w14:paraId="797F5466" w14:textId="77777777" w:rsidR="00287AE5" w:rsidRDefault="00287AE5" w:rsidP="0005361A">
            <w:pPr>
              <w:pStyle w:val="ListParagraph"/>
              <w:spacing w:after="120" w:line="280" w:lineRule="atLeast"/>
              <w:ind w:left="360" w:hanging="360"/>
              <w:contextualSpacing/>
            </w:pPr>
            <w:r w:rsidRPr="00287AE5">
              <w:rPr>
                <w:b/>
              </w:rPr>
              <w:t>8.</w:t>
            </w:r>
            <w:r w:rsidRPr="00287AE5">
              <w:tab/>
              <w:t>Many store credit cards have an interest rate around 18%. To encourage buying, many stores offer no interest, no payment financing for long periods from 6 months up to 18 months when the consumer uses their credit card service. The “trick” to purchasing this way is to pay the entire balance off in the no-interest period. If the consumer does not pay off the full amount, typically interest is charged for the full amount of purchase over the entire time period.</w:t>
            </w:r>
          </w:p>
          <w:p w14:paraId="24D5C29F" w14:textId="77777777" w:rsidR="00047CAB" w:rsidRPr="00287AE5" w:rsidRDefault="00047CAB" w:rsidP="0005361A">
            <w:pPr>
              <w:pStyle w:val="ListParagraph"/>
              <w:spacing w:after="120" w:line="280" w:lineRule="atLeast"/>
              <w:ind w:left="360" w:hanging="360"/>
              <w:contextualSpacing/>
            </w:pPr>
          </w:p>
          <w:p w14:paraId="37980117" w14:textId="5C6DCC11" w:rsidR="00287AE5" w:rsidRDefault="00287AE5" w:rsidP="0005361A">
            <w:pPr>
              <w:pStyle w:val="ListParagraph"/>
              <w:spacing w:after="120" w:line="280" w:lineRule="atLeast"/>
              <w:ind w:left="374" w:hanging="14"/>
              <w:contextualSpacing/>
            </w:pPr>
            <w:r w:rsidRPr="00287AE5">
              <w:t>Let’s say that a person purchases an HDTV package complete with home theater and Blu-Ray</w:t>
            </w:r>
            <w:r w:rsidRPr="00287AE5">
              <w:rPr>
                <w:position w:val="6"/>
              </w:rPr>
              <w:t>™</w:t>
            </w:r>
            <w:r w:rsidR="00047CAB">
              <w:t xml:space="preserve"> player for $2,459.99 on a 12-</w:t>
            </w:r>
            <w:r w:rsidRPr="00287AE5">
              <w:t>month no-interest financing plan. This person does no</w:t>
            </w:r>
            <w:r w:rsidR="00047CAB">
              <w:t>t make any payments over the 12-</w:t>
            </w:r>
            <w:r w:rsidRPr="00287AE5">
              <w:t>month period, so the full amount is due. If this customer does not pay the full amount, interest a</w:t>
            </w:r>
            <w:r w:rsidR="00D23C0D">
              <w:t>ccrued continuously over the 12-</w:t>
            </w:r>
            <w:r w:rsidRPr="00287AE5">
              <w:t>month period will be added. Interest will continue to accrue over any additional time needed to pay off the credit card balance.</w:t>
            </w:r>
          </w:p>
          <w:p w14:paraId="5D6E9317" w14:textId="77777777" w:rsidR="00287AE5" w:rsidRPr="00287AE5" w:rsidRDefault="00287AE5" w:rsidP="0005361A">
            <w:pPr>
              <w:pStyle w:val="ListParagraph"/>
              <w:spacing w:after="120" w:line="280" w:lineRule="atLeast"/>
              <w:ind w:left="374" w:hanging="14"/>
              <w:contextualSpacing/>
            </w:pPr>
          </w:p>
          <w:p w14:paraId="760DBAFC" w14:textId="7D4933DD" w:rsidR="00287AE5" w:rsidRPr="00287AE5" w:rsidRDefault="00287AE5" w:rsidP="0005361A">
            <w:pPr>
              <w:pStyle w:val="ListParagraph"/>
              <w:spacing w:after="120" w:line="280" w:lineRule="atLeast"/>
              <w:ind w:hanging="360"/>
            </w:pPr>
            <w:r w:rsidRPr="00287AE5">
              <w:rPr>
                <w:b/>
              </w:rPr>
              <w:t>a.</w:t>
            </w:r>
            <w:r w:rsidRPr="00287AE5">
              <w:tab/>
              <w:t>If this consumer cannot pay the full $2,459.99 on time, how much in</w:t>
            </w:r>
            <w:r w:rsidR="00D936FC">
              <w:t>terest will be added for the 12-</w:t>
            </w:r>
            <w:r w:rsidRPr="00287AE5">
              <w:t>month period if the store credit card rate is 18%?</w:t>
            </w:r>
          </w:p>
          <w:p w14:paraId="07CB4964" w14:textId="77777777" w:rsidR="00287AE5" w:rsidRPr="00287AE5" w:rsidRDefault="00287AE5" w:rsidP="0005361A">
            <w:pPr>
              <w:pStyle w:val="ListParagraph"/>
              <w:spacing w:after="120" w:line="280" w:lineRule="atLeast"/>
            </w:pPr>
          </w:p>
          <w:p w14:paraId="1CCB2DEA" w14:textId="77777777" w:rsidR="00287AE5" w:rsidRPr="00287AE5" w:rsidRDefault="00287AE5" w:rsidP="0005361A">
            <w:pPr>
              <w:pStyle w:val="ListParagraph"/>
              <w:spacing w:after="120" w:line="280" w:lineRule="atLeast"/>
            </w:pPr>
          </w:p>
          <w:p w14:paraId="39AD2068" w14:textId="77777777" w:rsidR="00287AE5" w:rsidRPr="00287AE5" w:rsidRDefault="00287AE5" w:rsidP="0005361A">
            <w:pPr>
              <w:pStyle w:val="ListParagraph"/>
              <w:spacing w:after="120" w:line="280" w:lineRule="atLeast"/>
              <w:ind w:hanging="360"/>
            </w:pPr>
            <w:r w:rsidRPr="00287AE5">
              <w:rPr>
                <w:b/>
              </w:rPr>
              <w:t>b.</w:t>
            </w:r>
            <w:r w:rsidRPr="00287AE5">
              <w:tab/>
              <w:t>What do you think stores are expecting when they offer amazin</w:t>
            </w:r>
            <w:r>
              <w:t xml:space="preserve">g deals on large purchases with </w:t>
            </w:r>
            <w:r w:rsidRPr="00287AE5">
              <w:t>special financing offers?</w:t>
            </w:r>
          </w:p>
          <w:p w14:paraId="41C10AAD" w14:textId="77777777" w:rsidR="00287AE5" w:rsidRPr="00287AE5" w:rsidRDefault="00287AE5" w:rsidP="0005361A">
            <w:pPr>
              <w:pStyle w:val="ListParagraph"/>
              <w:spacing w:after="120" w:line="280" w:lineRule="atLeast"/>
            </w:pPr>
          </w:p>
          <w:p w14:paraId="25C360F9" w14:textId="77777777" w:rsidR="00287AE5" w:rsidRPr="00287AE5" w:rsidRDefault="00287AE5" w:rsidP="0005361A">
            <w:pPr>
              <w:pStyle w:val="ListParagraph"/>
              <w:spacing w:after="120" w:line="280" w:lineRule="atLeast"/>
            </w:pPr>
          </w:p>
          <w:p w14:paraId="536BE6EE" w14:textId="77777777" w:rsidR="00287AE5" w:rsidRPr="00287AE5" w:rsidRDefault="00287AE5" w:rsidP="0005361A">
            <w:pPr>
              <w:spacing w:after="120" w:line="280" w:lineRule="atLeast"/>
              <w:ind w:left="360" w:hanging="360"/>
              <w:rPr>
                <w:b/>
              </w:rPr>
            </w:pPr>
            <w:r w:rsidRPr="00287AE5">
              <w:rPr>
                <w:b/>
              </w:rPr>
              <w:t>9.</w:t>
            </w:r>
            <w:r>
              <w:rPr>
                <w:b/>
              </w:rPr>
              <w:t xml:space="preserve">    </w:t>
            </w:r>
            <w:r w:rsidRPr="00287AE5">
              <w:t>A family purchased a home for $55,500 in 1994 and sold the home for $160,000 in 2002. Assuming continuous compounding, what was the annual nominal rate of interest returned on this investment?</w:t>
            </w:r>
          </w:p>
          <w:p w14:paraId="6D871452" w14:textId="77777777" w:rsidR="00287AE5" w:rsidRDefault="00287AE5" w:rsidP="0005361A">
            <w:pPr>
              <w:spacing w:after="120" w:line="280" w:lineRule="atLeast"/>
              <w:rPr>
                <w:b/>
              </w:rPr>
            </w:pPr>
          </w:p>
          <w:p w14:paraId="72238226" w14:textId="77777777" w:rsidR="00287AE5" w:rsidRDefault="00287AE5" w:rsidP="0005361A">
            <w:pPr>
              <w:spacing w:after="120" w:line="280" w:lineRule="atLeast"/>
              <w:rPr>
                <w:b/>
              </w:rPr>
            </w:pPr>
          </w:p>
          <w:p w14:paraId="0AA31487" w14:textId="77777777" w:rsidR="00096221" w:rsidRPr="00287AE5" w:rsidRDefault="00096221" w:rsidP="0005361A">
            <w:pPr>
              <w:spacing w:after="120" w:line="280" w:lineRule="atLeast"/>
              <w:rPr>
                <w:b/>
              </w:rPr>
            </w:pPr>
          </w:p>
        </w:tc>
      </w:tr>
      <w:tr w:rsidR="004973BB" w:rsidRPr="002D5FF2" w14:paraId="0000CD83" w14:textId="77777777" w:rsidTr="00287AE5">
        <w:trPr>
          <w:cantSplit/>
          <w:trHeight w:val="414"/>
        </w:trPr>
        <w:tc>
          <w:tcPr>
            <w:tcW w:w="9558" w:type="dxa"/>
            <w:gridSpan w:val="3"/>
          </w:tcPr>
          <w:p w14:paraId="068A3ADC" w14:textId="2C528C9B" w:rsidR="004973BB" w:rsidRPr="00287AE5" w:rsidRDefault="004973BB" w:rsidP="0005361A">
            <w:pPr>
              <w:pStyle w:val="ListParagraph"/>
              <w:spacing w:after="120" w:line="280" w:lineRule="atLeast"/>
              <w:ind w:left="360" w:hanging="360"/>
              <w:contextualSpacing/>
              <w:rPr>
                <w:b/>
              </w:rPr>
            </w:pPr>
            <w:r>
              <w:rPr>
                <w:b/>
              </w:rPr>
              <w:lastRenderedPageBreak/>
              <w:t>P</w:t>
            </w:r>
            <w:r w:rsidR="00B9439A">
              <w:rPr>
                <w:b/>
              </w:rPr>
              <w:t>roblem</w:t>
            </w:r>
            <w:r>
              <w:rPr>
                <w:b/>
              </w:rPr>
              <w:t xml:space="preserve"> 2</w:t>
            </w:r>
            <w:r w:rsidRPr="00691532">
              <w:rPr>
                <w:b/>
              </w:rPr>
              <w:t xml:space="preserve"> – </w:t>
            </w:r>
            <w:r>
              <w:rPr>
                <w:b/>
              </w:rPr>
              <w:t>Periodic Versus Continuous Compounding Over a Number of Years</w:t>
            </w:r>
          </w:p>
        </w:tc>
      </w:tr>
      <w:tr w:rsidR="004973BB" w:rsidRPr="002D5FF2" w14:paraId="61BBDE8C" w14:textId="77777777" w:rsidTr="00287AE5">
        <w:trPr>
          <w:cantSplit/>
          <w:trHeight w:val="414"/>
        </w:trPr>
        <w:tc>
          <w:tcPr>
            <w:tcW w:w="9558" w:type="dxa"/>
            <w:gridSpan w:val="3"/>
          </w:tcPr>
          <w:p w14:paraId="39D8C7EC" w14:textId="7B3A908C" w:rsidR="004973BB" w:rsidRDefault="004973BB" w:rsidP="0005361A">
            <w:pPr>
              <w:pStyle w:val="NoSpacing"/>
              <w:spacing w:line="280" w:lineRule="atLeast"/>
              <w:rPr>
                <w:rFonts w:eastAsiaTheme="majorEastAsia"/>
                <w:b/>
                <w:bCs/>
                <w:color w:val="4F81BD" w:themeColor="accent1"/>
              </w:rPr>
            </w:pPr>
            <w:r w:rsidRPr="0073395D">
              <w:t>For this exploration,</w:t>
            </w:r>
            <w:r>
              <w:t xml:space="preserve"> let’s assume our nominal interest rate is </w:t>
            </w:r>
            <w:r w:rsidR="008449E6">
              <w:t>15</w:t>
            </w:r>
            <w:r>
              <w:t>% and we choose to invest $1</w:t>
            </w:r>
            <w:r w:rsidR="00D23C0D">
              <w:t>,</w:t>
            </w:r>
            <w:r>
              <w:t>000.</w:t>
            </w:r>
            <w:r w:rsidRPr="0073395D">
              <w:t xml:space="preserve"> </w:t>
            </w:r>
          </w:p>
          <w:p w14:paraId="4C7A7E74" w14:textId="77777777" w:rsidR="004973BB" w:rsidRDefault="004973BB" w:rsidP="0005361A">
            <w:pPr>
              <w:pStyle w:val="NoSpacing"/>
              <w:spacing w:line="280" w:lineRule="atLeast"/>
              <w:rPr>
                <w:rFonts w:eastAsiaTheme="majorEastAsia"/>
                <w:b/>
                <w:bCs/>
                <w:color w:val="4F81BD" w:themeColor="accent1"/>
              </w:rPr>
            </w:pPr>
            <w:r>
              <w:t>We can choose between an account that compounds interest at the end of each month (which is common with many interest-earning bank accounts) or an account that compounds interest continuously.</w:t>
            </w:r>
          </w:p>
          <w:p w14:paraId="125207FA" w14:textId="77777777" w:rsidR="004973BB" w:rsidRDefault="004973BB" w:rsidP="007E0B9B">
            <w:pPr>
              <w:pStyle w:val="NoSpacing"/>
              <w:spacing w:line="280" w:lineRule="atLeast"/>
            </w:pPr>
          </w:p>
          <w:p w14:paraId="7008C182" w14:textId="77777777" w:rsidR="004973BB" w:rsidRDefault="004973BB" w:rsidP="0005361A">
            <w:pPr>
              <w:pStyle w:val="NoSpacing"/>
              <w:spacing w:line="280" w:lineRule="atLeast"/>
              <w:rPr>
                <w:rFonts w:eastAsiaTheme="majorEastAsia"/>
                <w:b/>
                <w:bCs/>
                <w:color w:val="4F81BD" w:themeColor="accent1"/>
              </w:rPr>
            </w:pPr>
            <w:r>
              <w:rPr>
                <w:b/>
              </w:rPr>
              <w:t>10</w:t>
            </w:r>
            <w:r w:rsidRPr="00287AE5">
              <w:rPr>
                <w:b/>
              </w:rPr>
              <w:t>.</w:t>
            </w:r>
            <w:r>
              <w:rPr>
                <w:b/>
              </w:rPr>
              <w:t xml:space="preserve">  </w:t>
            </w:r>
            <w:r>
              <w:t>Write an expression that will compute the total value of the investment for</w:t>
            </w:r>
          </w:p>
          <w:p w14:paraId="1AF48134" w14:textId="77777777" w:rsidR="004973BB" w:rsidRDefault="004973BB" w:rsidP="0005361A">
            <w:pPr>
              <w:pStyle w:val="NoSpacing"/>
              <w:spacing w:line="280" w:lineRule="atLeast"/>
              <w:rPr>
                <w:rFonts w:eastAsiaTheme="majorEastAsia"/>
                <w:b/>
                <w:bCs/>
                <w:color w:val="4F81BD" w:themeColor="accent1"/>
              </w:rPr>
            </w:pPr>
            <w:r>
              <w:t xml:space="preserve">       </w:t>
            </w:r>
            <w:r>
              <w:rPr>
                <w:b/>
              </w:rPr>
              <w:t>a.</w:t>
            </w:r>
            <w:r>
              <w:t xml:space="preserve">  the account that compounds interest monthly</w:t>
            </w:r>
          </w:p>
          <w:p w14:paraId="310D6DCD" w14:textId="77777777" w:rsidR="004973BB" w:rsidRDefault="004973BB" w:rsidP="00937623">
            <w:pPr>
              <w:pStyle w:val="NoSpacing"/>
              <w:spacing w:line="280" w:lineRule="atLeast"/>
            </w:pPr>
          </w:p>
          <w:p w14:paraId="6B3A1701" w14:textId="77777777" w:rsidR="004973BB" w:rsidRDefault="004973BB">
            <w:pPr>
              <w:pStyle w:val="NoSpacing"/>
              <w:spacing w:line="280" w:lineRule="atLeast"/>
            </w:pPr>
          </w:p>
          <w:p w14:paraId="2E9170C8" w14:textId="77777777" w:rsidR="007451D5" w:rsidRDefault="007451D5">
            <w:pPr>
              <w:pStyle w:val="NoSpacing"/>
              <w:spacing w:line="280" w:lineRule="atLeast"/>
            </w:pPr>
          </w:p>
          <w:p w14:paraId="1CA08665" w14:textId="77777777" w:rsidR="004973BB" w:rsidRDefault="004973BB">
            <w:pPr>
              <w:pStyle w:val="NoSpacing"/>
              <w:spacing w:line="280" w:lineRule="atLeast"/>
              <w:rPr>
                <w:rFonts w:eastAsiaTheme="majorEastAsia"/>
                <w:b/>
                <w:bCs/>
                <w:color w:val="4F81BD" w:themeColor="accent1"/>
              </w:rPr>
            </w:pPr>
            <w:r>
              <w:t xml:space="preserve">       </w:t>
            </w:r>
            <w:r>
              <w:rPr>
                <w:b/>
              </w:rPr>
              <w:t>b.</w:t>
            </w:r>
            <w:r>
              <w:t xml:space="preserve">  the account that compounds interest </w:t>
            </w:r>
            <w:r w:rsidR="008449E6">
              <w:t>continuously</w:t>
            </w:r>
          </w:p>
          <w:p w14:paraId="55508D15" w14:textId="77777777" w:rsidR="004973BB" w:rsidRDefault="004973BB" w:rsidP="007E0B9B">
            <w:pPr>
              <w:pStyle w:val="NoSpacing"/>
              <w:spacing w:line="280" w:lineRule="atLeast"/>
            </w:pPr>
          </w:p>
          <w:p w14:paraId="0E4147E8" w14:textId="77777777" w:rsidR="007451D5" w:rsidRDefault="007451D5" w:rsidP="007E0B9B">
            <w:pPr>
              <w:pStyle w:val="NoSpacing"/>
              <w:spacing w:line="280" w:lineRule="atLeast"/>
            </w:pPr>
          </w:p>
          <w:p w14:paraId="79704A9F" w14:textId="77777777" w:rsidR="007451D5" w:rsidRDefault="007451D5" w:rsidP="007E0B9B">
            <w:pPr>
              <w:pStyle w:val="NoSpacing"/>
              <w:spacing w:line="280" w:lineRule="atLeast"/>
            </w:pPr>
          </w:p>
          <w:p w14:paraId="63EBB091" w14:textId="77777777" w:rsidR="004973BB" w:rsidRDefault="004973BB" w:rsidP="007E0B9B">
            <w:pPr>
              <w:pStyle w:val="NoSpacing"/>
              <w:spacing w:line="280" w:lineRule="atLeast"/>
            </w:pPr>
          </w:p>
          <w:p w14:paraId="63E19FC9" w14:textId="77777777" w:rsidR="004973BB" w:rsidRPr="004973BB" w:rsidRDefault="004973BB" w:rsidP="007E0B9B">
            <w:pPr>
              <w:pStyle w:val="NoSpacing"/>
              <w:spacing w:line="280" w:lineRule="atLeast"/>
            </w:pPr>
          </w:p>
        </w:tc>
      </w:tr>
      <w:tr w:rsidR="007451D5" w:rsidRPr="002D5FF2" w14:paraId="35C01E6B" w14:textId="77777777" w:rsidTr="006063C6">
        <w:trPr>
          <w:cantSplit/>
          <w:trHeight w:val="3258"/>
        </w:trPr>
        <w:tc>
          <w:tcPr>
            <w:tcW w:w="5598" w:type="dxa"/>
          </w:tcPr>
          <w:p w14:paraId="7F559CB6" w14:textId="2780ED56" w:rsidR="007451D5" w:rsidRPr="00E25EEB" w:rsidRDefault="007451D5" w:rsidP="0005361A">
            <w:pPr>
              <w:spacing w:line="280" w:lineRule="atLeast"/>
              <w:rPr>
                <w:rFonts w:ascii="Times New Roman" w:eastAsiaTheme="majorEastAsia" w:hAnsi="Times New Roman" w:cs="Times New Roman"/>
                <w:b/>
                <w:bCs/>
                <w:i/>
                <w:iCs/>
                <w:color w:val="4F81BD" w:themeColor="accent1"/>
                <w:sz w:val="24"/>
                <w:szCs w:val="24"/>
              </w:rPr>
            </w:pPr>
            <w:r w:rsidRPr="00E25EEB">
              <w:t xml:space="preserve">Press </w:t>
            </w:r>
            <w:r w:rsidRPr="00E25EEB">
              <w:rPr>
                <w:rFonts w:ascii="TI84PlusCEKeys" w:hAnsi="TI84PlusCEKeys" w:cs="Times New Roman"/>
              </w:rPr>
              <w:t>o</w:t>
            </w:r>
            <w:r w:rsidRPr="00E25EEB">
              <w:t xml:space="preserve"> and enter the equation </w:t>
            </w:r>
            <w:r w:rsidR="00D936FC">
              <w:rPr>
                <w:b/>
              </w:rPr>
              <w:t>Y</w:t>
            </w:r>
            <w:r w:rsidR="00D936FC" w:rsidRPr="00D936FC">
              <w:rPr>
                <w:b/>
                <w:sz w:val="16"/>
                <w:szCs w:val="16"/>
              </w:rPr>
              <w:t>1</w:t>
            </w:r>
            <w:r w:rsidRPr="00E25EEB">
              <w:rPr>
                <w:b/>
              </w:rPr>
              <w:t xml:space="preserve">= </w:t>
            </w:r>
            <w:r>
              <w:t xml:space="preserve">as your expression for Problem 10, part a, above and </w:t>
            </w:r>
            <w:r w:rsidR="00D936FC">
              <w:rPr>
                <w:b/>
              </w:rPr>
              <w:t>Y</w:t>
            </w:r>
            <w:r w:rsidR="00D936FC" w:rsidRPr="00D936FC">
              <w:rPr>
                <w:b/>
                <w:sz w:val="16"/>
                <w:szCs w:val="16"/>
              </w:rPr>
              <w:t>2</w:t>
            </w:r>
            <w:r w:rsidRPr="00E25EEB">
              <w:rPr>
                <w:b/>
              </w:rPr>
              <w:t>=</w:t>
            </w:r>
            <w:r>
              <w:rPr>
                <w:b/>
              </w:rPr>
              <w:t xml:space="preserve"> </w:t>
            </w:r>
            <w:r>
              <w:t>as your expression for Problem 10, part b, above</w:t>
            </w:r>
            <w:r w:rsidRPr="00E25EEB">
              <w:t>.</w:t>
            </w:r>
          </w:p>
          <w:p w14:paraId="1269FBFD" w14:textId="77777777" w:rsidR="007451D5" w:rsidRDefault="007451D5" w:rsidP="0005361A">
            <w:pPr>
              <w:spacing w:line="280" w:lineRule="atLeast"/>
              <w:rPr>
                <w:rFonts w:eastAsiaTheme="majorEastAsia"/>
                <w:i/>
                <w:iCs/>
                <w:color w:val="404040" w:themeColor="text1" w:themeTint="BF"/>
              </w:rPr>
            </w:pPr>
            <w:r w:rsidRPr="00E25EEB">
              <w:t xml:space="preserve">Now, press </w:t>
            </w:r>
            <w:r w:rsidRPr="00E25EEB">
              <w:rPr>
                <w:rFonts w:ascii="TI84PlusCEKeys" w:hAnsi="TI84PlusCEKeys" w:cs="Times New Roman"/>
              </w:rPr>
              <w:t>y0</w:t>
            </w:r>
            <w:r>
              <w:t xml:space="preserve"> an</w:t>
            </w:r>
            <w:r w:rsidRPr="00E25EEB">
              <w:t xml:space="preserve">d enter values for </w:t>
            </w:r>
            <w:r w:rsidRPr="00E25EEB">
              <w:rPr>
                <w:i/>
              </w:rPr>
              <w:t>x</w:t>
            </w:r>
            <w:r w:rsidRPr="00E25EEB">
              <w:t xml:space="preserve"> and observe how the </w:t>
            </w:r>
            <w:r w:rsidRPr="00E25EEB">
              <w:rPr>
                <w:i/>
              </w:rPr>
              <w:t>y</w:t>
            </w:r>
            <w:r>
              <w:t>-values change for various year</w:t>
            </w:r>
            <w:r w:rsidR="008449E6">
              <w:t>s</w:t>
            </w:r>
            <w:r>
              <w:t xml:space="preserve"> from 1 to 10.</w:t>
            </w:r>
          </w:p>
          <w:p w14:paraId="06F4D4C8" w14:textId="77777777" w:rsidR="008449E6" w:rsidRDefault="008449E6" w:rsidP="00937623">
            <w:pPr>
              <w:spacing w:line="280" w:lineRule="atLeast"/>
            </w:pPr>
          </w:p>
          <w:p w14:paraId="7993B526" w14:textId="77777777" w:rsidR="007451D5" w:rsidRDefault="008449E6">
            <w:pPr>
              <w:spacing w:line="280" w:lineRule="atLeast"/>
            </w:pPr>
            <w:r>
              <w:t>Lastly, a</w:t>
            </w:r>
            <w:r w:rsidR="007451D5">
              <w:t xml:space="preserve">djust your graphing window by pressing </w:t>
            </w:r>
            <w:r w:rsidR="007451D5" w:rsidRPr="007451D5">
              <w:rPr>
                <w:rFonts w:ascii="TI84PlusCEKeys" w:hAnsi="TI84PlusCEKeys" w:cs="Times New Roman"/>
              </w:rPr>
              <w:t>p</w:t>
            </w:r>
            <w:r w:rsidR="007451D5">
              <w:rPr>
                <w:rFonts w:ascii="TI84PlusCEKeys" w:hAnsi="TI84PlusCEKeys" w:cs="Times New Roman"/>
              </w:rPr>
              <w:t xml:space="preserve"> </w:t>
            </w:r>
            <w:r w:rsidR="007451D5" w:rsidRPr="007451D5">
              <w:t>and changin</w:t>
            </w:r>
            <w:r w:rsidR="007451D5">
              <w:t>g your values as shown to the right.</w:t>
            </w:r>
          </w:p>
          <w:p w14:paraId="3299715C" w14:textId="77777777" w:rsidR="008449E6" w:rsidRPr="008449E6" w:rsidRDefault="008449E6">
            <w:pPr>
              <w:spacing w:line="280" w:lineRule="atLeast"/>
              <w:rPr>
                <w:rFonts w:eastAsiaTheme="majorEastAsia"/>
                <w:b/>
                <w:bCs/>
                <w:i/>
                <w:iCs/>
                <w:color w:val="4F81BD" w:themeColor="accent1"/>
                <w:sz w:val="24"/>
                <w:szCs w:val="24"/>
              </w:rPr>
            </w:pPr>
            <w:r>
              <w:t xml:space="preserve">Sketch a graph of the two interest functions by pressing </w:t>
            </w:r>
            <w:r w:rsidRPr="008449E6">
              <w:rPr>
                <w:rFonts w:ascii="TI84PlusCEKeys" w:hAnsi="TI84PlusCEKeys" w:cs="Times New Roman"/>
              </w:rPr>
              <w:t>o</w:t>
            </w:r>
            <w:r>
              <w:t>.</w:t>
            </w:r>
          </w:p>
          <w:p w14:paraId="439EA852" w14:textId="77777777" w:rsidR="008449E6" w:rsidRPr="007451D5" w:rsidRDefault="008449E6" w:rsidP="007E0B9B">
            <w:pPr>
              <w:spacing w:line="280" w:lineRule="atLeast"/>
              <w:rPr>
                <w:rFonts w:ascii="Arial Narrow" w:hAnsi="Arial Narrow" w:cs="Times New Roman"/>
              </w:rPr>
            </w:pPr>
          </w:p>
          <w:p w14:paraId="38AC19B9" w14:textId="77777777" w:rsidR="007451D5" w:rsidRPr="007451D5" w:rsidRDefault="007451D5" w:rsidP="007E0B9B">
            <w:pPr>
              <w:spacing w:line="280" w:lineRule="atLeast"/>
            </w:pPr>
          </w:p>
          <w:p w14:paraId="3D639012" w14:textId="77777777" w:rsidR="007451D5" w:rsidRDefault="007451D5" w:rsidP="007E0B9B">
            <w:pPr>
              <w:spacing w:line="280" w:lineRule="atLeast"/>
            </w:pPr>
          </w:p>
          <w:p w14:paraId="2F9ACF6B" w14:textId="77777777" w:rsidR="007451D5" w:rsidRDefault="007451D5" w:rsidP="007E0B9B">
            <w:pPr>
              <w:spacing w:line="280" w:lineRule="atLeast"/>
            </w:pPr>
          </w:p>
          <w:p w14:paraId="6113FD48" w14:textId="77777777" w:rsidR="007451D5" w:rsidRPr="0073395D" w:rsidRDefault="007451D5" w:rsidP="007E0B9B">
            <w:pPr>
              <w:spacing w:line="280" w:lineRule="atLeast"/>
            </w:pPr>
          </w:p>
        </w:tc>
        <w:tc>
          <w:tcPr>
            <w:tcW w:w="3960" w:type="dxa"/>
            <w:gridSpan w:val="2"/>
          </w:tcPr>
          <w:p w14:paraId="56E8A2F3" w14:textId="77777777" w:rsidR="007451D5" w:rsidRPr="0073395D" w:rsidRDefault="007451D5" w:rsidP="007E0B9B">
            <w:pPr>
              <w:pStyle w:val="NoSpacing"/>
              <w:spacing w:line="280" w:lineRule="atLeast"/>
            </w:pPr>
            <w:r>
              <w:rPr>
                <w:noProof/>
              </w:rPr>
              <w:drawing>
                <wp:inline distT="0" distB="0" distL="0" distR="0" wp14:anchorId="55A3C686" wp14:editId="0703E49D">
                  <wp:extent cx="2324100" cy="17526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49E6" w:rsidRPr="002D5FF2" w14:paraId="27363D43" w14:textId="77777777" w:rsidTr="004C007A">
        <w:trPr>
          <w:cantSplit/>
          <w:trHeight w:val="3168"/>
        </w:trPr>
        <w:tc>
          <w:tcPr>
            <w:tcW w:w="9558" w:type="dxa"/>
            <w:gridSpan w:val="3"/>
          </w:tcPr>
          <w:p w14:paraId="265BB60E" w14:textId="6F19D4CD" w:rsidR="008449E6" w:rsidRDefault="008449E6" w:rsidP="007E0B9B">
            <w:pPr>
              <w:pStyle w:val="NoSpacing"/>
              <w:spacing w:line="280" w:lineRule="atLeast"/>
            </w:pPr>
            <w:r>
              <w:rPr>
                <w:b/>
              </w:rPr>
              <w:t>11</w:t>
            </w:r>
            <w:r w:rsidRPr="00287AE5">
              <w:rPr>
                <w:b/>
              </w:rPr>
              <w:t>.</w:t>
            </w:r>
            <w:r>
              <w:rPr>
                <w:b/>
              </w:rPr>
              <w:t xml:space="preserve">  </w:t>
            </w:r>
            <w:r>
              <w:t xml:space="preserve">Assume no deposits (besides interest) or withdrawals </w:t>
            </w:r>
            <w:r w:rsidR="006063C6">
              <w:t>are</w:t>
            </w:r>
            <w:r>
              <w:t xml:space="preserve"> made over a </w:t>
            </w:r>
            <w:r w:rsidR="00D23C0D">
              <w:t>10</w:t>
            </w:r>
            <w:r>
              <w:t>-year period of time.</w:t>
            </w:r>
          </w:p>
          <w:p w14:paraId="2763FFFE" w14:textId="77777777" w:rsidR="006063C6" w:rsidRDefault="006063C6" w:rsidP="007E0B9B">
            <w:pPr>
              <w:pStyle w:val="NoSpacing"/>
              <w:spacing w:line="280" w:lineRule="atLeast"/>
            </w:pPr>
          </w:p>
          <w:p w14:paraId="426082FF" w14:textId="6DCB45B2" w:rsidR="008449E6" w:rsidRDefault="008449E6" w:rsidP="007E0B9B">
            <w:pPr>
              <w:pStyle w:val="NoSpacing"/>
              <w:spacing w:line="280" w:lineRule="atLeast"/>
            </w:pPr>
            <w:r>
              <w:t xml:space="preserve">       </w:t>
            </w:r>
            <w:r>
              <w:rPr>
                <w:b/>
              </w:rPr>
              <w:t>a.</w:t>
            </w:r>
            <w:r>
              <w:t xml:space="preserve">  How much would the account that compounds interest monthly be worth after </w:t>
            </w:r>
            <w:r w:rsidR="00D23C0D">
              <w:t>10</w:t>
            </w:r>
            <w:r>
              <w:t xml:space="preserve"> years?</w:t>
            </w:r>
          </w:p>
          <w:p w14:paraId="0B8E54AB" w14:textId="77777777" w:rsidR="008449E6" w:rsidRDefault="008449E6" w:rsidP="007E0B9B">
            <w:pPr>
              <w:pStyle w:val="NoSpacing"/>
              <w:spacing w:line="280" w:lineRule="atLeast"/>
            </w:pPr>
          </w:p>
          <w:p w14:paraId="6E52EA67" w14:textId="77777777" w:rsidR="008449E6" w:rsidRDefault="008449E6" w:rsidP="007E0B9B">
            <w:pPr>
              <w:pStyle w:val="NoSpacing"/>
              <w:spacing w:line="280" w:lineRule="atLeast"/>
            </w:pPr>
          </w:p>
          <w:p w14:paraId="7DF759CA" w14:textId="77777777" w:rsidR="008449E6" w:rsidRDefault="008449E6" w:rsidP="007E0B9B">
            <w:pPr>
              <w:pStyle w:val="NoSpacing"/>
              <w:spacing w:line="280" w:lineRule="atLeast"/>
            </w:pPr>
          </w:p>
          <w:p w14:paraId="153C9BA3" w14:textId="77777777" w:rsidR="006063C6" w:rsidRDefault="006063C6" w:rsidP="007E0B9B">
            <w:pPr>
              <w:pStyle w:val="NoSpacing"/>
              <w:spacing w:line="280" w:lineRule="atLeast"/>
            </w:pPr>
          </w:p>
          <w:p w14:paraId="512B7C6D" w14:textId="1C876C89" w:rsidR="008449E6" w:rsidRDefault="008449E6" w:rsidP="007E0B9B">
            <w:pPr>
              <w:pStyle w:val="NoSpacing"/>
              <w:spacing w:line="280" w:lineRule="atLeast"/>
            </w:pPr>
            <w:r>
              <w:t xml:space="preserve">       </w:t>
            </w:r>
            <w:r>
              <w:rPr>
                <w:b/>
              </w:rPr>
              <w:t>b.</w:t>
            </w:r>
            <w:r>
              <w:t xml:space="preserve">  How much would the account that compounds interest continuously be worth after </w:t>
            </w:r>
            <w:r w:rsidR="00D23C0D">
              <w:t>10</w:t>
            </w:r>
            <w:r>
              <w:t xml:space="preserve"> years?</w:t>
            </w:r>
          </w:p>
          <w:p w14:paraId="0C5154FE" w14:textId="77777777" w:rsidR="008449E6" w:rsidRDefault="008449E6" w:rsidP="007E0B9B">
            <w:pPr>
              <w:pStyle w:val="NoSpacing"/>
              <w:spacing w:line="280" w:lineRule="atLeast"/>
              <w:rPr>
                <w:noProof/>
              </w:rPr>
            </w:pPr>
          </w:p>
        </w:tc>
      </w:tr>
    </w:tbl>
    <w:p w14:paraId="66D8F487" w14:textId="77777777" w:rsidR="007B319B" w:rsidRPr="00A62236" w:rsidRDefault="007B319B" w:rsidP="00B9439A">
      <w:pPr>
        <w:spacing w:line="280" w:lineRule="atLeast"/>
        <w:rPr>
          <w:sz w:val="22"/>
          <w:szCs w:val="22"/>
        </w:rPr>
      </w:pPr>
    </w:p>
    <w:sectPr w:rsidR="007B319B" w:rsidRPr="00A62236" w:rsidSect="00691BE1">
      <w:headerReference w:type="default" r:id="rId25"/>
      <w:footerReference w:type="default" r:id="rId26"/>
      <w:headerReference w:type="first" r:id="rId27"/>
      <w:footerReference w:type="first" r:id="rId28"/>
      <w:pgSz w:w="12240" w:h="15840"/>
      <w:pgMar w:top="1440" w:right="1440" w:bottom="990" w:left="1440" w:header="720" w:footer="720" w:gutter="0"/>
      <w:cols w:sep="1" w:space="28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0981F" w14:textId="77777777" w:rsidR="004F633B" w:rsidRDefault="004F633B">
      <w:r>
        <w:separator/>
      </w:r>
    </w:p>
  </w:endnote>
  <w:endnote w:type="continuationSeparator" w:id="0">
    <w:p w14:paraId="38B096A5" w14:textId="77777777" w:rsidR="004F633B" w:rsidRDefault="004F6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84PlusCEKeys">
    <w:panose1 w:val="02000000000000000000"/>
    <w:charset w:val="00"/>
    <w:family w:val="auto"/>
    <w:pitch w:val="variable"/>
    <w:sig w:usb0="A000002F" w:usb1="00000008" w:usb2="00000000" w:usb3="00000000" w:csb0="00000111" w:csb1="00000000"/>
    <w:embedRegular r:id="rId1" w:subsetted="1" w:fontKey="{A741A488-9A85-469C-85FD-AB09879C831B}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  <w:embedRegular r:id="rId2" w:subsetted="1" w:fontKey="{276FC924-2465-4695-ADBC-CE6A02A20C5C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82414B" w14:textId="77777777" w:rsidR="002032C2" w:rsidRPr="0005361A" w:rsidRDefault="002032C2" w:rsidP="00691BE1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 w:rsidRPr="00B9439A">
      <w:rPr>
        <w:b/>
        <w:smallCaps/>
        <w:sz w:val="16"/>
        <w:szCs w:val="16"/>
      </w:rPr>
      <w:t>©201</w:t>
    </w:r>
    <w:r w:rsidR="00C239DA" w:rsidRPr="00B9439A">
      <w:rPr>
        <w:b/>
        <w:smallCaps/>
        <w:sz w:val="16"/>
        <w:szCs w:val="16"/>
      </w:rPr>
      <w:t>5</w:t>
    </w:r>
    <w:r w:rsidRPr="0005361A">
      <w:rPr>
        <w:b/>
        <w:smallCaps/>
        <w:sz w:val="16"/>
        <w:szCs w:val="16"/>
      </w:rPr>
      <w:t xml:space="preserve"> </w:t>
    </w:r>
    <w:r w:rsidRPr="0005361A">
      <w:rPr>
        <w:b/>
        <w:sz w:val="16"/>
        <w:szCs w:val="16"/>
      </w:rPr>
      <w:t>Texas Instruments Incorporated</w:t>
    </w:r>
    <w:r w:rsidRPr="0005361A">
      <w:rPr>
        <w:b/>
        <w:smallCaps/>
        <w:sz w:val="16"/>
        <w:szCs w:val="16"/>
      </w:rPr>
      <w:tab/>
    </w:r>
    <w:r w:rsidRPr="00B9439A">
      <w:rPr>
        <w:rStyle w:val="PageNumber"/>
        <w:b/>
        <w:sz w:val="16"/>
        <w:szCs w:val="16"/>
      </w:rPr>
      <w:fldChar w:fldCharType="begin"/>
    </w:r>
    <w:r w:rsidRPr="00B9439A">
      <w:rPr>
        <w:rStyle w:val="PageNumber"/>
        <w:b/>
        <w:sz w:val="16"/>
        <w:szCs w:val="16"/>
      </w:rPr>
      <w:instrText xml:space="preserve"> PAGE </w:instrText>
    </w:r>
    <w:r w:rsidRPr="00B9439A">
      <w:rPr>
        <w:rStyle w:val="PageNumber"/>
        <w:b/>
        <w:sz w:val="16"/>
        <w:szCs w:val="16"/>
      </w:rPr>
      <w:fldChar w:fldCharType="separate"/>
    </w:r>
    <w:r w:rsidR="00055453">
      <w:rPr>
        <w:rStyle w:val="PageNumber"/>
        <w:b/>
        <w:noProof/>
        <w:sz w:val="16"/>
        <w:szCs w:val="16"/>
      </w:rPr>
      <w:t>2</w:t>
    </w:r>
    <w:r w:rsidRPr="00B9439A">
      <w:rPr>
        <w:rStyle w:val="PageNumber"/>
        <w:b/>
        <w:sz w:val="16"/>
        <w:szCs w:val="16"/>
      </w:rPr>
      <w:fldChar w:fldCharType="end"/>
    </w:r>
    <w:r w:rsidRPr="0005361A">
      <w:rPr>
        <w:rStyle w:val="PageNumber"/>
        <w:sz w:val="16"/>
        <w:szCs w:val="16"/>
      </w:rPr>
      <w:tab/>
    </w:r>
    <w:r w:rsidRPr="0005361A">
      <w:rPr>
        <w:rStyle w:val="PageNumber"/>
        <w:b/>
        <w:sz w:val="16"/>
        <w:szCs w:val="16"/>
      </w:rPr>
      <w:t>education.ti.com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735A6" w14:textId="77777777" w:rsidR="002032C2" w:rsidRPr="0005361A" w:rsidRDefault="002032C2" w:rsidP="002D5FF2">
    <w:pPr>
      <w:pStyle w:val="Footer"/>
      <w:tabs>
        <w:tab w:val="clear" w:pos="4320"/>
        <w:tab w:val="clear" w:pos="8640"/>
        <w:tab w:val="center" w:pos="4680"/>
        <w:tab w:val="right" w:pos="9360"/>
      </w:tabs>
      <w:rPr>
        <w:sz w:val="16"/>
        <w:szCs w:val="16"/>
      </w:rPr>
    </w:pPr>
    <w:r w:rsidRPr="0005361A">
      <w:rPr>
        <w:b/>
        <w:smallCaps/>
        <w:sz w:val="16"/>
        <w:szCs w:val="16"/>
      </w:rPr>
      <w:t>©201</w:t>
    </w:r>
    <w:r w:rsidR="00C239DA" w:rsidRPr="0005361A">
      <w:rPr>
        <w:b/>
        <w:smallCaps/>
        <w:sz w:val="16"/>
        <w:szCs w:val="16"/>
      </w:rPr>
      <w:t>5</w:t>
    </w:r>
    <w:r w:rsidRPr="0005361A">
      <w:rPr>
        <w:b/>
        <w:smallCaps/>
        <w:sz w:val="16"/>
        <w:szCs w:val="16"/>
      </w:rPr>
      <w:t xml:space="preserve"> </w:t>
    </w:r>
    <w:r w:rsidRPr="0005361A">
      <w:rPr>
        <w:b/>
        <w:sz w:val="16"/>
        <w:szCs w:val="16"/>
      </w:rPr>
      <w:t>Texas Instruments Incorporated</w:t>
    </w:r>
    <w:r w:rsidRPr="0005361A">
      <w:rPr>
        <w:b/>
        <w:smallCaps/>
        <w:sz w:val="16"/>
        <w:szCs w:val="16"/>
      </w:rPr>
      <w:tab/>
    </w:r>
    <w:r w:rsidRPr="0005361A">
      <w:rPr>
        <w:rStyle w:val="PageNumber"/>
        <w:b/>
        <w:sz w:val="16"/>
        <w:szCs w:val="16"/>
      </w:rPr>
      <w:fldChar w:fldCharType="begin"/>
    </w:r>
    <w:r w:rsidRPr="0005361A">
      <w:rPr>
        <w:rStyle w:val="PageNumber"/>
        <w:b/>
        <w:sz w:val="16"/>
        <w:szCs w:val="16"/>
      </w:rPr>
      <w:instrText xml:space="preserve"> PAGE </w:instrText>
    </w:r>
    <w:r w:rsidRPr="0005361A">
      <w:rPr>
        <w:rStyle w:val="PageNumber"/>
        <w:b/>
        <w:sz w:val="16"/>
        <w:szCs w:val="16"/>
      </w:rPr>
      <w:fldChar w:fldCharType="separate"/>
    </w:r>
    <w:r w:rsidR="00055453">
      <w:rPr>
        <w:rStyle w:val="PageNumber"/>
        <w:b/>
        <w:noProof/>
        <w:sz w:val="16"/>
        <w:szCs w:val="16"/>
      </w:rPr>
      <w:t>1</w:t>
    </w:r>
    <w:r w:rsidRPr="0005361A">
      <w:rPr>
        <w:rStyle w:val="PageNumber"/>
        <w:b/>
        <w:sz w:val="16"/>
        <w:szCs w:val="16"/>
      </w:rPr>
      <w:fldChar w:fldCharType="end"/>
    </w:r>
    <w:r w:rsidRPr="0005361A">
      <w:rPr>
        <w:rStyle w:val="PageNumber"/>
        <w:sz w:val="16"/>
        <w:szCs w:val="16"/>
      </w:rPr>
      <w:tab/>
    </w:r>
    <w:r w:rsidRPr="0005361A">
      <w:rPr>
        <w:rStyle w:val="PageNumber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E53276" w14:textId="77777777" w:rsidR="004F633B" w:rsidRDefault="004F633B">
      <w:r>
        <w:separator/>
      </w:r>
    </w:p>
  </w:footnote>
  <w:footnote w:type="continuationSeparator" w:id="0">
    <w:p w14:paraId="625FB433" w14:textId="77777777" w:rsidR="004F633B" w:rsidRDefault="004F6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F9D1D" w14:textId="77777777" w:rsidR="002032C2" w:rsidRDefault="00D049BF" w:rsidP="002D5FF2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b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4E7D51CF" wp14:editId="38B84166">
          <wp:extent cx="295275" cy="285750"/>
          <wp:effectExtent l="0" t="0" r="9525" b="0"/>
          <wp:docPr id="17" name="Picture 17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032C2" w:rsidRPr="00D35D5E">
      <w:rPr>
        <w:rFonts w:ascii="Arial Black" w:hAnsi="Arial Black"/>
        <w:position w:val="-12"/>
        <w:sz w:val="32"/>
        <w:szCs w:val="32"/>
      </w:rPr>
      <w:t xml:space="preserve"> </w:t>
    </w:r>
    <w:r w:rsidR="002032C2" w:rsidRPr="00D35D5E">
      <w:rPr>
        <w:rFonts w:ascii="Arial Black" w:hAnsi="Arial Black"/>
        <w:position w:val="-12"/>
        <w:sz w:val="32"/>
        <w:szCs w:val="32"/>
      </w:rPr>
      <w:tab/>
    </w:r>
    <w:r w:rsidR="004973BB">
      <w:rPr>
        <w:b/>
        <w:sz w:val="28"/>
        <w:szCs w:val="28"/>
        <w:lang w:val="en-US"/>
      </w:rPr>
      <w:t>Accelerated Returns</w:t>
    </w:r>
    <w:r w:rsidR="002032C2" w:rsidRPr="00D35D5E">
      <w:rPr>
        <w:b/>
        <w:sz w:val="32"/>
        <w:szCs w:val="32"/>
      </w:rPr>
      <w:tab/>
    </w:r>
    <w:r w:rsidR="002032C2" w:rsidRPr="00D35D5E">
      <w:rPr>
        <w:b/>
      </w:rPr>
      <w:t xml:space="preserve">Name </w:t>
    </w:r>
    <w:r w:rsidR="002032C2" w:rsidRPr="00D35D5E">
      <w:rPr>
        <w:b/>
        <w:u w:val="single"/>
      </w:rPr>
      <w:tab/>
    </w:r>
    <w:r w:rsidR="002032C2" w:rsidRPr="00D35D5E">
      <w:rPr>
        <w:b/>
        <w:sz w:val="32"/>
        <w:szCs w:val="32"/>
      </w:rPr>
      <w:br/>
    </w:r>
    <w:r w:rsidR="002032C2" w:rsidRPr="00D35D5E">
      <w:rPr>
        <w:b/>
      </w:rPr>
      <w:t>Student Activity</w:t>
    </w:r>
    <w:r w:rsidR="002032C2" w:rsidRPr="00D35D5E">
      <w:rPr>
        <w:b/>
      </w:rPr>
      <w:tab/>
      <w:t>Class</w:t>
    </w:r>
    <w:r w:rsidR="002032C2">
      <w:rPr>
        <w:b/>
      </w:rPr>
      <w:t xml:space="preserve"> </w:t>
    </w:r>
    <w:r w:rsidR="002032C2" w:rsidRPr="00994C6A">
      <w:rPr>
        <w:b/>
        <w:u w:val="single"/>
      </w:rPr>
      <w:tab/>
    </w:r>
  </w:p>
  <w:p w14:paraId="5CFB0B92" w14:textId="77777777" w:rsidR="002032C2" w:rsidRPr="008E6F0B" w:rsidRDefault="002032C2" w:rsidP="002D5FF2">
    <w:pPr>
      <w:pStyle w:val="Header"/>
      <w:tabs>
        <w:tab w:val="clear" w:pos="8640"/>
        <w:tab w:val="right" w:pos="9360"/>
      </w:tabs>
      <w:rPr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AE72B" w14:textId="77777777" w:rsidR="002032C2" w:rsidRPr="00B85FFF" w:rsidRDefault="00D049BF" w:rsidP="002D5FF2">
    <w:pPr>
      <w:pStyle w:val="Header"/>
      <w:pBdr>
        <w:bottom w:val="single" w:sz="4" w:space="1" w:color="auto"/>
      </w:pBdr>
      <w:tabs>
        <w:tab w:val="clear" w:pos="4320"/>
        <w:tab w:val="clear" w:pos="8640"/>
        <w:tab w:val="left" w:pos="720"/>
        <w:tab w:val="right" w:pos="7200"/>
        <w:tab w:val="left" w:pos="9360"/>
      </w:tabs>
      <w:ind w:left="720" w:hanging="720"/>
      <w:rPr>
        <w:b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  <w:lang w:val="en-US" w:eastAsia="en-US"/>
      </w:rPr>
      <w:drawing>
        <wp:inline distT="0" distB="0" distL="0" distR="0" wp14:anchorId="0FB1BFAC" wp14:editId="3112E641">
          <wp:extent cx="295275" cy="285750"/>
          <wp:effectExtent l="0" t="0" r="9525" b="0"/>
          <wp:docPr id="18" name="Picture 18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032C2" w:rsidRPr="00D35D5E">
      <w:rPr>
        <w:rFonts w:ascii="Arial Black" w:hAnsi="Arial Black"/>
        <w:position w:val="-12"/>
        <w:sz w:val="32"/>
        <w:szCs w:val="32"/>
      </w:rPr>
      <w:t xml:space="preserve"> </w:t>
    </w:r>
    <w:r w:rsidR="002032C2" w:rsidRPr="00D35D5E">
      <w:rPr>
        <w:rFonts w:ascii="Arial Black" w:hAnsi="Arial Black"/>
        <w:position w:val="-12"/>
        <w:sz w:val="32"/>
        <w:szCs w:val="32"/>
      </w:rPr>
      <w:tab/>
    </w:r>
    <w:r>
      <w:rPr>
        <w:b/>
        <w:sz w:val="28"/>
        <w:szCs w:val="28"/>
        <w:lang w:val="en-US"/>
      </w:rPr>
      <w:t>Accelerated Returns</w:t>
    </w:r>
    <w:r w:rsidR="002032C2" w:rsidRPr="00D35D5E">
      <w:rPr>
        <w:b/>
        <w:sz w:val="32"/>
        <w:szCs w:val="32"/>
      </w:rPr>
      <w:tab/>
    </w:r>
    <w:r w:rsidR="002032C2" w:rsidRPr="00337B3F">
      <w:rPr>
        <w:b/>
      </w:rPr>
      <w:t xml:space="preserve">Name </w:t>
    </w:r>
    <w:r w:rsidR="002032C2" w:rsidRPr="00337B3F">
      <w:rPr>
        <w:b/>
        <w:u w:val="single"/>
      </w:rPr>
      <w:tab/>
    </w:r>
    <w:r w:rsidR="002032C2" w:rsidRPr="00337B3F">
      <w:rPr>
        <w:b/>
      </w:rPr>
      <w:br/>
      <w:t>Student Activity</w:t>
    </w:r>
    <w:r w:rsidR="002032C2" w:rsidRPr="00337B3F">
      <w:rPr>
        <w:b/>
      </w:rPr>
      <w:tab/>
      <w:t xml:space="preserve">Class </w:t>
    </w:r>
    <w:r w:rsidR="002032C2" w:rsidRPr="00337B3F">
      <w:rPr>
        <w:b/>
        <w:u w:val="single"/>
      </w:rPr>
      <w:tab/>
    </w:r>
  </w:p>
  <w:p w14:paraId="5EC33BDA" w14:textId="77777777" w:rsidR="002032C2" w:rsidRPr="00B85FFF" w:rsidRDefault="002032C2" w:rsidP="002D5FF2">
    <w:pPr>
      <w:pStyle w:val="Header"/>
      <w:tabs>
        <w:tab w:val="clear" w:pos="8640"/>
        <w:tab w:val="right" w:pos="9360"/>
      </w:tabs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51693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D13552"/>
    <w:multiLevelType w:val="hybridMultilevel"/>
    <w:tmpl w:val="7F101E9A"/>
    <w:lvl w:ilvl="0" w:tplc="D432144C">
      <w:start w:val="1"/>
      <w:numFmt w:val="bullet"/>
      <w:pStyle w:val="LessonPlanBullLis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b/>
        <w:i w:val="0"/>
        <w:color w:val="auto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355CF"/>
    <w:multiLevelType w:val="hybridMultilevel"/>
    <w:tmpl w:val="472C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C0DA6"/>
    <w:multiLevelType w:val="hybridMultilevel"/>
    <w:tmpl w:val="757A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17541"/>
    <w:multiLevelType w:val="hybridMultilevel"/>
    <w:tmpl w:val="2A4C0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27482"/>
    <w:multiLevelType w:val="hybridMultilevel"/>
    <w:tmpl w:val="B92EBEB8"/>
    <w:lvl w:ilvl="0" w:tplc="D2DE42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244CE"/>
    <w:multiLevelType w:val="hybridMultilevel"/>
    <w:tmpl w:val="9EA6D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D6082C"/>
    <w:multiLevelType w:val="hybridMultilevel"/>
    <w:tmpl w:val="3E0E319C"/>
    <w:lvl w:ilvl="0" w:tplc="9B7EC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FF2CD6"/>
    <w:multiLevelType w:val="hybridMultilevel"/>
    <w:tmpl w:val="7BA85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2F5518"/>
    <w:multiLevelType w:val="hybridMultilevel"/>
    <w:tmpl w:val="A866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9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54F"/>
    <w:rsid w:val="00035602"/>
    <w:rsid w:val="0004669A"/>
    <w:rsid w:val="00047CAB"/>
    <w:rsid w:val="0005361A"/>
    <w:rsid w:val="00055453"/>
    <w:rsid w:val="00073428"/>
    <w:rsid w:val="00096221"/>
    <w:rsid w:val="000C2456"/>
    <w:rsid w:val="000C2CED"/>
    <w:rsid w:val="000D2525"/>
    <w:rsid w:val="000F60F1"/>
    <w:rsid w:val="000F64E2"/>
    <w:rsid w:val="00144C45"/>
    <w:rsid w:val="001C7BCF"/>
    <w:rsid w:val="001E1B2A"/>
    <w:rsid w:val="001E5435"/>
    <w:rsid w:val="002032C2"/>
    <w:rsid w:val="002805FD"/>
    <w:rsid w:val="00285A80"/>
    <w:rsid w:val="00285E0B"/>
    <w:rsid w:val="00287AE5"/>
    <w:rsid w:val="002B6A5C"/>
    <w:rsid w:val="002B6B1C"/>
    <w:rsid w:val="002C4206"/>
    <w:rsid w:val="002D5FF2"/>
    <w:rsid w:val="00337B3F"/>
    <w:rsid w:val="00367D8C"/>
    <w:rsid w:val="003A2005"/>
    <w:rsid w:val="003A6C9A"/>
    <w:rsid w:val="003B1C28"/>
    <w:rsid w:val="003C337E"/>
    <w:rsid w:val="003D0CDF"/>
    <w:rsid w:val="003D6D30"/>
    <w:rsid w:val="00412D6A"/>
    <w:rsid w:val="00424F7C"/>
    <w:rsid w:val="00455D54"/>
    <w:rsid w:val="004613A2"/>
    <w:rsid w:val="00462FF2"/>
    <w:rsid w:val="0049505F"/>
    <w:rsid w:val="00496579"/>
    <w:rsid w:val="004973BB"/>
    <w:rsid w:val="004D47BC"/>
    <w:rsid w:val="004F3DA7"/>
    <w:rsid w:val="004F633B"/>
    <w:rsid w:val="0055149D"/>
    <w:rsid w:val="00596789"/>
    <w:rsid w:val="005E54A7"/>
    <w:rsid w:val="006063C6"/>
    <w:rsid w:val="006450BC"/>
    <w:rsid w:val="00691BE1"/>
    <w:rsid w:val="00695C80"/>
    <w:rsid w:val="006C467B"/>
    <w:rsid w:val="006E6669"/>
    <w:rsid w:val="006F0A87"/>
    <w:rsid w:val="00703A18"/>
    <w:rsid w:val="00706BA2"/>
    <w:rsid w:val="00707394"/>
    <w:rsid w:val="0073395D"/>
    <w:rsid w:val="00740431"/>
    <w:rsid w:val="007451D5"/>
    <w:rsid w:val="007776E3"/>
    <w:rsid w:val="007826F8"/>
    <w:rsid w:val="007B319B"/>
    <w:rsid w:val="007E0B9B"/>
    <w:rsid w:val="0081524D"/>
    <w:rsid w:val="008449E6"/>
    <w:rsid w:val="00872129"/>
    <w:rsid w:val="00890EBB"/>
    <w:rsid w:val="00892394"/>
    <w:rsid w:val="008A07CD"/>
    <w:rsid w:val="008A1DAC"/>
    <w:rsid w:val="008B5271"/>
    <w:rsid w:val="008C3D70"/>
    <w:rsid w:val="008C49C9"/>
    <w:rsid w:val="008C6401"/>
    <w:rsid w:val="00902304"/>
    <w:rsid w:val="009144C0"/>
    <w:rsid w:val="00937623"/>
    <w:rsid w:val="00951A33"/>
    <w:rsid w:val="00952277"/>
    <w:rsid w:val="009E5002"/>
    <w:rsid w:val="00A17FF8"/>
    <w:rsid w:val="00A24FF3"/>
    <w:rsid w:val="00A27D09"/>
    <w:rsid w:val="00A56A72"/>
    <w:rsid w:val="00A62236"/>
    <w:rsid w:val="00B07CD3"/>
    <w:rsid w:val="00B16945"/>
    <w:rsid w:val="00B34E39"/>
    <w:rsid w:val="00B70B81"/>
    <w:rsid w:val="00B8054F"/>
    <w:rsid w:val="00B85FFF"/>
    <w:rsid w:val="00B8603A"/>
    <w:rsid w:val="00B92C0A"/>
    <w:rsid w:val="00B9439A"/>
    <w:rsid w:val="00BB173A"/>
    <w:rsid w:val="00BC2787"/>
    <w:rsid w:val="00BD1F48"/>
    <w:rsid w:val="00BF616D"/>
    <w:rsid w:val="00C1652E"/>
    <w:rsid w:val="00C239DA"/>
    <w:rsid w:val="00C25550"/>
    <w:rsid w:val="00C3735A"/>
    <w:rsid w:val="00C60F37"/>
    <w:rsid w:val="00CD09FB"/>
    <w:rsid w:val="00CD7495"/>
    <w:rsid w:val="00CF6401"/>
    <w:rsid w:val="00D007D2"/>
    <w:rsid w:val="00D049BF"/>
    <w:rsid w:val="00D1550E"/>
    <w:rsid w:val="00D23C0D"/>
    <w:rsid w:val="00D36B8B"/>
    <w:rsid w:val="00D52FF6"/>
    <w:rsid w:val="00D67BD6"/>
    <w:rsid w:val="00D936FC"/>
    <w:rsid w:val="00DA7B54"/>
    <w:rsid w:val="00DB5A15"/>
    <w:rsid w:val="00DD3B85"/>
    <w:rsid w:val="00DE2A7D"/>
    <w:rsid w:val="00E0340A"/>
    <w:rsid w:val="00E22D00"/>
    <w:rsid w:val="00E25EEB"/>
    <w:rsid w:val="00E267FE"/>
    <w:rsid w:val="00E77E53"/>
    <w:rsid w:val="00EA6710"/>
    <w:rsid w:val="00EB009E"/>
    <w:rsid w:val="00F06687"/>
    <w:rsid w:val="00F347B1"/>
    <w:rsid w:val="00F64D1E"/>
    <w:rsid w:val="00F72207"/>
    <w:rsid w:val="00FB01D3"/>
    <w:rsid w:val="00F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6AF2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033"/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054F"/>
    <w:pPr>
      <w:tabs>
        <w:tab w:val="center" w:pos="4320"/>
        <w:tab w:val="right" w:pos="8640"/>
      </w:tabs>
    </w:pPr>
    <w:rPr>
      <w:rFonts w:cs="Times New Roman"/>
      <w:lang w:val="x-none" w:eastAsia="x-none"/>
    </w:rPr>
  </w:style>
  <w:style w:type="paragraph" w:styleId="Footer">
    <w:name w:val="footer"/>
    <w:basedOn w:val="Normal"/>
    <w:rsid w:val="00B805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054F"/>
  </w:style>
  <w:style w:type="paragraph" w:styleId="BodyTextIndent3">
    <w:name w:val="Body Text Indent 3"/>
    <w:basedOn w:val="Normal"/>
    <w:rsid w:val="0096311D"/>
    <w:pPr>
      <w:autoSpaceDE w:val="0"/>
      <w:autoSpaceDN w:val="0"/>
      <w:adjustRightInd w:val="0"/>
      <w:spacing w:line="240" w:lineRule="atLeast"/>
      <w:ind w:left="1224"/>
    </w:pPr>
    <w:rPr>
      <w:rFonts w:ascii="Times New Roman" w:hAnsi="Times New Roman" w:cs="Times New Roman"/>
    </w:rPr>
  </w:style>
  <w:style w:type="paragraph" w:styleId="BalloonText">
    <w:name w:val="Balloon Text"/>
    <w:basedOn w:val="Normal"/>
    <w:semiHidden/>
    <w:rsid w:val="00A652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7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46934"/>
    <w:rPr>
      <w:sz w:val="16"/>
      <w:szCs w:val="16"/>
    </w:rPr>
  </w:style>
  <w:style w:type="paragraph" w:styleId="CommentText">
    <w:name w:val="annotation text"/>
    <w:basedOn w:val="Normal"/>
    <w:semiHidden/>
    <w:rsid w:val="00646934"/>
  </w:style>
  <w:style w:type="paragraph" w:styleId="CommentSubject">
    <w:name w:val="annotation subject"/>
    <w:basedOn w:val="CommentText"/>
    <w:next w:val="CommentText"/>
    <w:semiHidden/>
    <w:rsid w:val="00646934"/>
    <w:rPr>
      <w:b/>
      <w:bCs/>
    </w:rPr>
  </w:style>
  <w:style w:type="paragraph" w:customStyle="1" w:styleId="LessonPlanBullList">
    <w:name w:val="Lesson Plan BullList"/>
    <w:basedOn w:val="Normal"/>
    <w:rsid w:val="00155FF9"/>
    <w:pPr>
      <w:numPr>
        <w:numId w:val="1"/>
      </w:numPr>
    </w:pPr>
  </w:style>
  <w:style w:type="paragraph" w:customStyle="1" w:styleId="Default">
    <w:name w:val="Default"/>
    <w:rsid w:val="0039663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rsid w:val="002D5FF2"/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287AE5"/>
    <w:pPr>
      <w:ind w:left="720"/>
    </w:pPr>
  </w:style>
  <w:style w:type="paragraph" w:styleId="NoSpacing">
    <w:name w:val="No Spacing"/>
    <w:uiPriority w:val="1"/>
    <w:qFormat/>
    <w:rsid w:val="004973BB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033"/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8054F"/>
    <w:pPr>
      <w:tabs>
        <w:tab w:val="center" w:pos="4320"/>
        <w:tab w:val="right" w:pos="8640"/>
      </w:tabs>
    </w:pPr>
    <w:rPr>
      <w:rFonts w:cs="Times New Roman"/>
      <w:lang w:val="x-none" w:eastAsia="x-none"/>
    </w:rPr>
  </w:style>
  <w:style w:type="paragraph" w:styleId="Footer">
    <w:name w:val="footer"/>
    <w:basedOn w:val="Normal"/>
    <w:rsid w:val="00B805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054F"/>
  </w:style>
  <w:style w:type="paragraph" w:styleId="BodyTextIndent3">
    <w:name w:val="Body Text Indent 3"/>
    <w:basedOn w:val="Normal"/>
    <w:rsid w:val="0096311D"/>
    <w:pPr>
      <w:autoSpaceDE w:val="0"/>
      <w:autoSpaceDN w:val="0"/>
      <w:adjustRightInd w:val="0"/>
      <w:spacing w:line="240" w:lineRule="atLeast"/>
      <w:ind w:left="1224"/>
    </w:pPr>
    <w:rPr>
      <w:rFonts w:ascii="Times New Roman" w:hAnsi="Times New Roman" w:cs="Times New Roman"/>
    </w:rPr>
  </w:style>
  <w:style w:type="paragraph" w:styleId="BalloonText">
    <w:name w:val="Balloon Text"/>
    <w:basedOn w:val="Normal"/>
    <w:semiHidden/>
    <w:rsid w:val="00A652C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7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46934"/>
    <w:rPr>
      <w:sz w:val="16"/>
      <w:szCs w:val="16"/>
    </w:rPr>
  </w:style>
  <w:style w:type="paragraph" w:styleId="CommentText">
    <w:name w:val="annotation text"/>
    <w:basedOn w:val="Normal"/>
    <w:semiHidden/>
    <w:rsid w:val="00646934"/>
  </w:style>
  <w:style w:type="paragraph" w:styleId="CommentSubject">
    <w:name w:val="annotation subject"/>
    <w:basedOn w:val="CommentText"/>
    <w:next w:val="CommentText"/>
    <w:semiHidden/>
    <w:rsid w:val="00646934"/>
    <w:rPr>
      <w:b/>
      <w:bCs/>
    </w:rPr>
  </w:style>
  <w:style w:type="paragraph" w:customStyle="1" w:styleId="LessonPlanBullList">
    <w:name w:val="Lesson Plan BullList"/>
    <w:basedOn w:val="Normal"/>
    <w:rsid w:val="00155FF9"/>
    <w:pPr>
      <w:numPr>
        <w:numId w:val="1"/>
      </w:numPr>
    </w:pPr>
  </w:style>
  <w:style w:type="paragraph" w:customStyle="1" w:styleId="Default">
    <w:name w:val="Default"/>
    <w:rsid w:val="0039663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rsid w:val="002D5FF2"/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287AE5"/>
    <w:pPr>
      <w:ind w:left="720"/>
    </w:pPr>
  </w:style>
  <w:style w:type="paragraph" w:styleId="NoSpacing">
    <w:name w:val="No Spacing"/>
    <w:uiPriority w:val="1"/>
    <w:qFormat/>
    <w:rsid w:val="004973B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wmf"/><Relationship Id="rId18" Type="http://schemas.openxmlformats.org/officeDocument/2006/relationships/image" Target="media/image5.w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6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image" Target="media/image8.png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oleObject" Target="embeddings/oleObject4.bin"/><Relationship Id="rId28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Student</Value>
    </End_x0020_User>
    <Notes0 xmlns="0ee5bb79-0c6e-44d5-8e05-fb721b580818" xsi:nil="true"/>
    <Status xmlns="0ee5bb79-0c6e-44d5-8e05-fb721b580818">10. Complete</Status>
    <PD_x0020_Workshop_x0028_s_x0029_ xmlns="527e1d2b-9291-4868-8d9d-4e0f37ae8b98"/>
    <Activity_x0020_Title xmlns="527e1d2b-9291-4868-8d9d-4e0f37ae8b98">352</Activity_x0020_Title>
    <No_x002e__x0020_of_x0020_pages xmlns="0ee5bb79-0c6e-44d5-8e05-fb721b580818">6</No_x002e__x0020_of_x0020_pages>
    <Component xmlns="0ee5bb79-0c6e-44d5-8e05-fb721b580818">Student Activity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43D71-CED6-435C-8697-5668B03223D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90A917F-9496-4EAC-B85B-F3D578DD8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F3F43A-2E46-4EA2-9275-165BC78BE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CC8921-9BFC-4C4D-AFDC-5D76A1BAFE56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C32FB7D3-1298-4430-9FBA-1C854E7DF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overview:</vt:lpstr>
    </vt:vector>
  </TitlesOfParts>
  <Company>Texas Instruments</Company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overview:</dc:title>
  <dc:creator>Texas Instruments</dc:creator>
  <cp:lastModifiedBy>Cara Kugler</cp:lastModifiedBy>
  <cp:revision>2</cp:revision>
  <cp:lastPrinted>2012-12-19T22:24:00Z</cp:lastPrinted>
  <dcterms:created xsi:type="dcterms:W3CDTF">2015-01-30T16:29:00Z</dcterms:created>
  <dcterms:modified xsi:type="dcterms:W3CDTF">2015-01-30T16:29:00Z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0x010100D8D03F0C843DD24D86F715A070528696</vt:lpwstr>
  </property>
</Properties>
</file>